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38309F" w:rsidRDefault="00B71144" w:rsidP="00175664">
      <w:pPr>
        <w:pStyle w:val="HTMLPreformatted"/>
        <w:jc w:val="center"/>
        <w:rPr>
          <w:rFonts w:ascii="Times New Roman" w:hAnsi="Times New Roman" w:cs="Times New Roman"/>
          <w:b/>
          <w:color w:val="000000" w:themeColor="text1"/>
          <w:sz w:val="32"/>
          <w:szCs w:val="32"/>
        </w:rPr>
      </w:pPr>
      <w:bookmarkStart w:id="0" w:name="_Toc203975853"/>
      <w:bookmarkStart w:id="1" w:name="_Toc203976274"/>
      <w:bookmarkStart w:id="2" w:name="_Toc203976412"/>
      <w:r w:rsidRPr="0038309F">
        <w:rPr>
          <w:rFonts w:ascii="Times New Roman" w:hAnsi="Times New Roman" w:cs="Times New Roman"/>
          <w:b/>
          <w:color w:val="000000" w:themeColor="text1"/>
          <w:sz w:val="32"/>
          <w:szCs w:val="32"/>
        </w:rPr>
        <w:t>BUFFER ISSUE RESOLUTION DOCUMENT (BIRD)</w:t>
      </w:r>
    </w:p>
    <w:p w:rsidR="00F33DBA" w:rsidRPr="0038309F" w:rsidRDefault="00F33DBA" w:rsidP="00175664">
      <w:pPr>
        <w:pStyle w:val="HTMLPreformatted"/>
        <w:jc w:val="center"/>
        <w:rPr>
          <w:rFonts w:ascii="Times New Roman" w:hAnsi="Times New Roman" w:cs="Times New Roman"/>
          <w:color w:val="000000" w:themeColor="text1"/>
          <w:sz w:val="24"/>
          <w:szCs w:val="24"/>
        </w:rPr>
      </w:pPr>
    </w:p>
    <w:p w:rsidR="00F33DBA" w:rsidRPr="0038309F" w:rsidRDefault="00F33DBA" w:rsidP="00F33DBA">
      <w:pPr>
        <w:pStyle w:val="HTMLPreformatted"/>
        <w:rPr>
          <w:rFonts w:ascii="Times New Roman" w:hAnsi="Times New Roman" w:cs="Times New Roman"/>
          <w:color w:val="000000" w:themeColor="text1"/>
          <w:sz w:val="24"/>
          <w:szCs w:val="24"/>
        </w:rPr>
      </w:pPr>
    </w:p>
    <w:p w:rsidR="002348F2" w:rsidRPr="0038309F" w:rsidRDefault="002348F2" w:rsidP="000A04E5">
      <w:pPr>
        <w:pStyle w:val="HTMLPreformatted"/>
        <w:tabs>
          <w:tab w:val="clear" w:pos="2748"/>
          <w:tab w:val="left" w:pos="2790"/>
        </w:tabs>
        <w:ind w:left="2790" w:hanging="2790"/>
        <w:rPr>
          <w:rFonts w:ascii="Times New Roman" w:hAnsi="Times New Roman" w:cs="Times New Roman"/>
          <w:color w:val="000000" w:themeColor="text1"/>
          <w:sz w:val="24"/>
          <w:szCs w:val="24"/>
        </w:rPr>
      </w:pPr>
      <w:r w:rsidRPr="0038309F">
        <w:rPr>
          <w:rFonts w:ascii="Times New Roman" w:hAnsi="Times New Roman" w:cs="Times New Roman"/>
          <w:b/>
          <w:color w:val="000000" w:themeColor="text1"/>
          <w:sz w:val="24"/>
          <w:szCs w:val="24"/>
        </w:rPr>
        <w:t>BIRD NUMBER:</w:t>
      </w:r>
      <w:r w:rsidRPr="0038309F">
        <w:rPr>
          <w:rFonts w:ascii="Times New Roman" w:hAnsi="Times New Roman" w:cs="Times New Roman"/>
          <w:color w:val="000000" w:themeColor="text1"/>
          <w:sz w:val="24"/>
          <w:szCs w:val="24"/>
        </w:rPr>
        <w:t xml:space="preserve"> </w:t>
      </w:r>
      <w:r w:rsidRPr="0038309F">
        <w:rPr>
          <w:rFonts w:ascii="Times New Roman" w:hAnsi="Times New Roman" w:cs="Times New Roman"/>
          <w:color w:val="000000" w:themeColor="text1"/>
          <w:sz w:val="24"/>
          <w:szCs w:val="24"/>
        </w:rPr>
        <w:tab/>
      </w:r>
      <w:r w:rsidR="0038309F">
        <w:rPr>
          <w:rFonts w:ascii="Times New Roman" w:hAnsi="Times New Roman" w:cs="Times New Roman"/>
          <w:color w:val="000000" w:themeColor="text1"/>
          <w:sz w:val="24"/>
          <w:szCs w:val="24"/>
        </w:rPr>
        <w:t>179</w:t>
      </w:r>
    </w:p>
    <w:p w:rsidR="005361F5" w:rsidRPr="0038309F" w:rsidRDefault="005361F5" w:rsidP="005361F5">
      <w:pPr>
        <w:pStyle w:val="HTMLPreformatted"/>
        <w:tabs>
          <w:tab w:val="clear" w:pos="2748"/>
          <w:tab w:val="left" w:pos="2790"/>
        </w:tabs>
        <w:ind w:left="2790" w:hanging="2790"/>
        <w:rPr>
          <w:rFonts w:ascii="Times New Roman" w:hAnsi="Times New Roman" w:cs="Times New Roman"/>
          <w:color w:val="000000" w:themeColor="text1"/>
          <w:sz w:val="24"/>
          <w:szCs w:val="24"/>
        </w:rPr>
      </w:pPr>
      <w:r w:rsidRPr="0038309F">
        <w:rPr>
          <w:rFonts w:ascii="Times New Roman" w:hAnsi="Times New Roman" w:cs="Times New Roman"/>
          <w:b/>
          <w:color w:val="000000" w:themeColor="text1"/>
          <w:sz w:val="24"/>
          <w:szCs w:val="24"/>
        </w:rPr>
        <w:t>ISSUE TITLE:</w:t>
      </w:r>
      <w:r w:rsidRPr="0038309F">
        <w:rPr>
          <w:rFonts w:ascii="Times New Roman" w:hAnsi="Times New Roman" w:cs="Times New Roman"/>
          <w:color w:val="000000" w:themeColor="text1"/>
          <w:sz w:val="24"/>
          <w:szCs w:val="24"/>
        </w:rPr>
        <w:t xml:space="preserve">   </w:t>
      </w:r>
      <w:r w:rsidRPr="0038309F">
        <w:rPr>
          <w:rFonts w:ascii="Times New Roman" w:hAnsi="Times New Roman" w:cs="Times New Roman"/>
          <w:color w:val="000000" w:themeColor="text1"/>
          <w:sz w:val="24"/>
          <w:szCs w:val="24"/>
        </w:rPr>
        <w:tab/>
      </w:r>
      <w:r w:rsidRPr="0038309F">
        <w:rPr>
          <w:rFonts w:ascii="Times New Roman" w:hAnsi="Times New Roman" w:cs="Times New Roman"/>
          <w:color w:val="000000" w:themeColor="text1"/>
          <w:sz w:val="24"/>
          <w:szCs w:val="24"/>
        </w:rPr>
        <w:tab/>
        <w:t>New IBIS-AMI Reserved</w:t>
      </w:r>
      <w:r w:rsidR="00754CCF" w:rsidRPr="0038309F">
        <w:rPr>
          <w:rFonts w:ascii="Times New Roman" w:hAnsi="Times New Roman" w:cs="Times New Roman"/>
          <w:color w:val="000000" w:themeColor="text1"/>
          <w:sz w:val="24"/>
          <w:szCs w:val="24"/>
        </w:rPr>
        <w:t xml:space="preserve"> </w:t>
      </w:r>
      <w:r w:rsidRPr="0038309F">
        <w:rPr>
          <w:rFonts w:ascii="Times New Roman" w:hAnsi="Times New Roman" w:cs="Times New Roman"/>
          <w:color w:val="000000" w:themeColor="text1"/>
          <w:sz w:val="24"/>
          <w:szCs w:val="24"/>
        </w:rPr>
        <w:t>Parameter Special_Param_Names</w:t>
      </w:r>
    </w:p>
    <w:p w:rsidR="00BE5150" w:rsidRPr="0038309F" w:rsidRDefault="00B71144" w:rsidP="000A04E5">
      <w:pPr>
        <w:pStyle w:val="HTMLPreformatted"/>
        <w:tabs>
          <w:tab w:val="clear" w:pos="2748"/>
          <w:tab w:val="left" w:pos="2790"/>
        </w:tabs>
        <w:ind w:left="2790" w:hanging="2790"/>
        <w:rPr>
          <w:rFonts w:ascii="Times New Roman" w:hAnsi="Times New Roman" w:cs="Times New Roman"/>
          <w:color w:val="000000" w:themeColor="text1"/>
          <w:sz w:val="24"/>
          <w:szCs w:val="24"/>
        </w:rPr>
      </w:pPr>
      <w:r w:rsidRPr="0038309F">
        <w:rPr>
          <w:rFonts w:ascii="Times New Roman" w:hAnsi="Times New Roman" w:cs="Times New Roman"/>
          <w:b/>
          <w:color w:val="000000" w:themeColor="text1"/>
          <w:sz w:val="24"/>
          <w:szCs w:val="24"/>
        </w:rPr>
        <w:t xml:space="preserve">REQUESTOR:  </w:t>
      </w:r>
      <w:r w:rsidRPr="0038309F">
        <w:rPr>
          <w:rFonts w:ascii="Times New Roman" w:hAnsi="Times New Roman" w:cs="Times New Roman"/>
          <w:color w:val="000000" w:themeColor="text1"/>
          <w:sz w:val="24"/>
          <w:szCs w:val="24"/>
        </w:rPr>
        <w:t xml:space="preserve">   </w:t>
      </w:r>
      <w:r w:rsidR="000954EC" w:rsidRPr="0038309F">
        <w:rPr>
          <w:rFonts w:ascii="Times New Roman" w:hAnsi="Times New Roman" w:cs="Times New Roman"/>
          <w:color w:val="000000" w:themeColor="text1"/>
          <w:sz w:val="24"/>
          <w:szCs w:val="24"/>
        </w:rPr>
        <w:tab/>
      </w:r>
      <w:r w:rsidR="003B7D2C" w:rsidRPr="0038309F">
        <w:rPr>
          <w:rFonts w:ascii="Times New Roman" w:hAnsi="Times New Roman" w:cs="Times New Roman"/>
          <w:color w:val="000000" w:themeColor="text1"/>
          <w:sz w:val="24"/>
          <w:szCs w:val="24"/>
        </w:rPr>
        <w:t>Arpad Muranyi</w:t>
      </w:r>
      <w:r w:rsidR="00EF18FB" w:rsidRPr="0038309F">
        <w:rPr>
          <w:rFonts w:ascii="Times New Roman" w:hAnsi="Times New Roman" w:cs="Times New Roman"/>
          <w:color w:val="000000" w:themeColor="text1"/>
          <w:sz w:val="24"/>
          <w:szCs w:val="24"/>
        </w:rPr>
        <w:t>,</w:t>
      </w:r>
      <w:r w:rsidR="00BE5150" w:rsidRPr="0038309F">
        <w:rPr>
          <w:rFonts w:ascii="Times New Roman" w:hAnsi="Times New Roman" w:cs="Times New Roman"/>
          <w:color w:val="000000" w:themeColor="text1"/>
          <w:sz w:val="24"/>
          <w:szCs w:val="24"/>
        </w:rPr>
        <w:t xml:space="preserve"> </w:t>
      </w:r>
      <w:r w:rsidR="003B7D2C" w:rsidRPr="0038309F">
        <w:rPr>
          <w:rFonts w:ascii="Times New Roman" w:hAnsi="Times New Roman" w:cs="Times New Roman"/>
          <w:color w:val="000000" w:themeColor="text1"/>
          <w:sz w:val="24"/>
          <w:szCs w:val="24"/>
        </w:rPr>
        <w:t>Mentor Graphics</w:t>
      </w:r>
    </w:p>
    <w:p w:rsidR="00F33DBA" w:rsidRPr="0038309F" w:rsidRDefault="00B71144" w:rsidP="000A04E5">
      <w:pPr>
        <w:pStyle w:val="HTMLPreformatted"/>
        <w:tabs>
          <w:tab w:val="clear" w:pos="2748"/>
          <w:tab w:val="left" w:pos="2790"/>
        </w:tabs>
        <w:ind w:left="2790" w:hanging="2790"/>
        <w:rPr>
          <w:rFonts w:ascii="Times New Roman" w:hAnsi="Times New Roman" w:cs="Times New Roman"/>
          <w:color w:val="000000" w:themeColor="text1"/>
          <w:sz w:val="24"/>
          <w:szCs w:val="24"/>
        </w:rPr>
      </w:pPr>
      <w:r w:rsidRPr="0038309F">
        <w:rPr>
          <w:rFonts w:ascii="Times New Roman" w:hAnsi="Times New Roman" w:cs="Times New Roman"/>
          <w:b/>
          <w:color w:val="000000" w:themeColor="text1"/>
          <w:sz w:val="24"/>
          <w:szCs w:val="24"/>
        </w:rPr>
        <w:t>DATE SUBMITTED:</w:t>
      </w:r>
      <w:r w:rsidRPr="0038309F">
        <w:rPr>
          <w:rFonts w:ascii="Times New Roman" w:hAnsi="Times New Roman" w:cs="Times New Roman"/>
          <w:color w:val="000000" w:themeColor="text1"/>
          <w:sz w:val="24"/>
          <w:szCs w:val="24"/>
        </w:rPr>
        <w:tab/>
      </w:r>
      <w:r w:rsidR="00F00B94" w:rsidRPr="0038309F">
        <w:rPr>
          <w:rFonts w:ascii="Times New Roman" w:hAnsi="Times New Roman" w:cs="Times New Roman"/>
          <w:color w:val="000000" w:themeColor="text1"/>
          <w:sz w:val="24"/>
          <w:szCs w:val="24"/>
        </w:rPr>
        <w:t>October 13, 2015</w:t>
      </w:r>
    </w:p>
    <w:p w:rsidR="00FF1F59" w:rsidRPr="0038309F" w:rsidRDefault="00FF1F59" w:rsidP="000A04E5">
      <w:pPr>
        <w:pStyle w:val="HTMLPreformatted"/>
        <w:tabs>
          <w:tab w:val="clear" w:pos="2748"/>
          <w:tab w:val="left" w:pos="2790"/>
        </w:tabs>
        <w:ind w:left="2790" w:hanging="2790"/>
        <w:rPr>
          <w:rFonts w:ascii="Times New Roman" w:hAnsi="Times New Roman" w:cs="Times New Roman"/>
          <w:color w:val="000000" w:themeColor="text1"/>
          <w:sz w:val="24"/>
          <w:szCs w:val="24"/>
        </w:rPr>
      </w:pPr>
      <w:r w:rsidRPr="0038309F">
        <w:rPr>
          <w:rFonts w:ascii="Times New Roman" w:hAnsi="Times New Roman" w:cs="Times New Roman"/>
          <w:b/>
          <w:color w:val="000000" w:themeColor="text1"/>
          <w:sz w:val="24"/>
          <w:szCs w:val="24"/>
        </w:rPr>
        <w:t>DATE REVISED:</w:t>
      </w:r>
      <w:r w:rsidRPr="0038309F">
        <w:rPr>
          <w:rFonts w:ascii="Times New Roman" w:hAnsi="Times New Roman" w:cs="Times New Roman"/>
          <w:color w:val="000000" w:themeColor="text1"/>
          <w:sz w:val="24"/>
          <w:szCs w:val="24"/>
        </w:rPr>
        <w:tab/>
      </w:r>
    </w:p>
    <w:p w:rsidR="00FF1F59" w:rsidRPr="0038309F" w:rsidRDefault="00FF1F59" w:rsidP="000A04E5">
      <w:pPr>
        <w:pStyle w:val="HTMLPreformatted"/>
        <w:tabs>
          <w:tab w:val="clear" w:pos="2748"/>
          <w:tab w:val="left" w:pos="2790"/>
        </w:tabs>
        <w:ind w:left="2790" w:hanging="2790"/>
        <w:rPr>
          <w:rFonts w:ascii="Times New Roman" w:hAnsi="Times New Roman" w:cs="Times New Roman"/>
          <w:color w:val="000000" w:themeColor="text1"/>
          <w:sz w:val="24"/>
          <w:szCs w:val="24"/>
        </w:rPr>
      </w:pPr>
      <w:r w:rsidRPr="0038309F">
        <w:rPr>
          <w:rFonts w:ascii="Times New Roman" w:hAnsi="Times New Roman" w:cs="Times New Roman"/>
          <w:b/>
          <w:color w:val="000000" w:themeColor="text1"/>
          <w:sz w:val="24"/>
          <w:szCs w:val="24"/>
        </w:rPr>
        <w:t>DATE ACCEPTED BY IBIS OPEN FORUM:</w:t>
      </w:r>
      <w:r w:rsidR="008433BE">
        <w:rPr>
          <w:rFonts w:ascii="Times New Roman" w:hAnsi="Times New Roman" w:cs="Times New Roman"/>
          <w:b/>
          <w:color w:val="000000" w:themeColor="text1"/>
          <w:sz w:val="24"/>
          <w:szCs w:val="24"/>
        </w:rPr>
        <w:tab/>
      </w:r>
      <w:bookmarkStart w:id="3" w:name="_GoBack"/>
      <w:bookmarkEnd w:id="3"/>
      <w:r w:rsidR="008433BE" w:rsidRPr="008433BE">
        <w:rPr>
          <w:rFonts w:ascii="Times New Roman" w:hAnsi="Times New Roman" w:cs="Times New Roman"/>
          <w:color w:val="000000" w:themeColor="text1"/>
          <w:sz w:val="24"/>
          <w:szCs w:val="24"/>
        </w:rPr>
        <w:t>December 18, 2015</w:t>
      </w:r>
    </w:p>
    <w:p w:rsidR="00F33DBA" w:rsidRPr="0038309F" w:rsidRDefault="00F33DBA" w:rsidP="00F33DBA">
      <w:pPr>
        <w:pStyle w:val="HTMLPreformatted"/>
        <w:pBdr>
          <w:bottom w:val="single" w:sz="12" w:space="1" w:color="auto"/>
        </w:pBdr>
        <w:rPr>
          <w:rFonts w:ascii="Times New Roman" w:hAnsi="Times New Roman" w:cs="Times New Roman"/>
          <w:color w:val="000000" w:themeColor="text1"/>
          <w:sz w:val="24"/>
          <w:szCs w:val="24"/>
        </w:rPr>
      </w:pPr>
    </w:p>
    <w:p w:rsidR="000954EC" w:rsidRPr="0038309F" w:rsidRDefault="000954EC" w:rsidP="00F33DBA">
      <w:pPr>
        <w:pStyle w:val="HTMLPreformatted"/>
        <w:rPr>
          <w:rFonts w:ascii="Times New Roman" w:hAnsi="Times New Roman" w:cs="Times New Roman"/>
          <w:color w:val="000000" w:themeColor="text1"/>
          <w:sz w:val="24"/>
          <w:szCs w:val="24"/>
        </w:rPr>
      </w:pPr>
    </w:p>
    <w:p w:rsidR="002348F2" w:rsidRPr="0038309F" w:rsidRDefault="002348F2" w:rsidP="002348F2">
      <w:pPr>
        <w:pStyle w:val="HTMLPreformatted"/>
        <w:rPr>
          <w:rFonts w:ascii="Times New Roman" w:hAnsi="Times New Roman" w:cs="Times New Roman"/>
          <w:b/>
          <w:color w:val="000000" w:themeColor="text1"/>
          <w:sz w:val="24"/>
          <w:szCs w:val="24"/>
        </w:rPr>
      </w:pPr>
      <w:r w:rsidRPr="0038309F">
        <w:rPr>
          <w:rFonts w:ascii="Times New Roman" w:hAnsi="Times New Roman" w:cs="Times New Roman"/>
          <w:b/>
          <w:color w:val="000000" w:themeColor="text1"/>
          <w:sz w:val="24"/>
          <w:szCs w:val="24"/>
        </w:rPr>
        <w:t>STATEMENT OF THE ISSUE:</w:t>
      </w:r>
    </w:p>
    <w:p w:rsidR="002348F2" w:rsidRPr="0038309F" w:rsidRDefault="002348F2" w:rsidP="002348F2">
      <w:pPr>
        <w:pStyle w:val="HTMLPreformatted"/>
        <w:rPr>
          <w:rFonts w:ascii="Times New Roman" w:hAnsi="Times New Roman" w:cs="Times New Roman"/>
          <w:color w:val="000000" w:themeColor="text1"/>
          <w:sz w:val="24"/>
          <w:szCs w:val="24"/>
        </w:rPr>
      </w:pPr>
    </w:p>
    <w:p w:rsidR="007E0792" w:rsidRPr="0038309F" w:rsidRDefault="001A23D2" w:rsidP="003F74A7">
      <w:pPr>
        <w:pStyle w:val="HTMLPreformatted"/>
        <w:rPr>
          <w:rFonts w:ascii="Times New Roman" w:hAnsi="Times New Roman" w:cs="Times New Roman"/>
          <w:color w:val="000000" w:themeColor="text1"/>
          <w:sz w:val="24"/>
          <w:szCs w:val="24"/>
        </w:rPr>
      </w:pPr>
      <w:r w:rsidRPr="0038309F">
        <w:rPr>
          <w:rFonts w:ascii="Times New Roman" w:hAnsi="Times New Roman" w:cs="Times New Roman"/>
          <w:color w:val="000000" w:themeColor="text1"/>
          <w:sz w:val="24"/>
          <w:szCs w:val="24"/>
        </w:rPr>
        <w:t>T</w:t>
      </w:r>
      <w:r w:rsidR="003F74A7" w:rsidRPr="0038309F">
        <w:rPr>
          <w:rFonts w:ascii="Times New Roman" w:hAnsi="Times New Roman" w:cs="Times New Roman"/>
          <w:color w:val="000000" w:themeColor="text1"/>
          <w:sz w:val="24"/>
          <w:szCs w:val="24"/>
        </w:rPr>
        <w:t xml:space="preserve">he IBIS specification allows Model_Specific parameters to be (Usage </w:t>
      </w:r>
      <w:r w:rsidR="00C87E70" w:rsidRPr="0038309F">
        <w:rPr>
          <w:rFonts w:ascii="Times New Roman" w:hAnsi="Times New Roman" w:cs="Times New Roman"/>
          <w:color w:val="000000" w:themeColor="text1"/>
          <w:sz w:val="24"/>
          <w:szCs w:val="24"/>
        </w:rPr>
        <w:t>In/</w:t>
      </w:r>
      <w:r w:rsidR="003F74A7" w:rsidRPr="0038309F">
        <w:rPr>
          <w:rFonts w:ascii="Times New Roman" w:hAnsi="Times New Roman" w:cs="Times New Roman"/>
          <w:color w:val="000000" w:themeColor="text1"/>
          <w:sz w:val="24"/>
          <w:szCs w:val="24"/>
        </w:rPr>
        <w:t xml:space="preserve">Out/InOut/Info) which </w:t>
      </w:r>
      <w:r w:rsidR="00564A1C" w:rsidRPr="0038309F">
        <w:rPr>
          <w:rFonts w:ascii="Times New Roman" w:hAnsi="Times New Roman" w:cs="Times New Roman"/>
          <w:color w:val="000000" w:themeColor="text1"/>
          <w:sz w:val="24"/>
          <w:szCs w:val="24"/>
        </w:rPr>
        <w:t>opens th</w:t>
      </w:r>
      <w:r w:rsidR="00C87E70" w:rsidRPr="0038309F">
        <w:rPr>
          <w:rFonts w:ascii="Times New Roman" w:hAnsi="Times New Roman" w:cs="Times New Roman"/>
          <w:color w:val="000000" w:themeColor="text1"/>
          <w:sz w:val="24"/>
          <w:szCs w:val="24"/>
        </w:rPr>
        <w:t>e door for AMI models to include</w:t>
      </w:r>
      <w:r w:rsidR="00564A1C" w:rsidRPr="0038309F">
        <w:rPr>
          <w:rFonts w:ascii="Times New Roman" w:hAnsi="Times New Roman" w:cs="Times New Roman"/>
          <w:color w:val="000000" w:themeColor="text1"/>
          <w:sz w:val="24"/>
          <w:szCs w:val="24"/>
        </w:rPr>
        <w:t xml:space="preserve"> EDA tool specific </w:t>
      </w:r>
      <w:r w:rsidR="003F74A7" w:rsidRPr="0038309F">
        <w:rPr>
          <w:rFonts w:ascii="Times New Roman" w:hAnsi="Times New Roman" w:cs="Times New Roman"/>
          <w:color w:val="000000" w:themeColor="text1"/>
          <w:sz w:val="24"/>
          <w:szCs w:val="24"/>
        </w:rPr>
        <w:t>features</w:t>
      </w:r>
      <w:r w:rsidR="00C87E70" w:rsidRPr="0038309F">
        <w:rPr>
          <w:rFonts w:ascii="Times New Roman" w:hAnsi="Times New Roman" w:cs="Times New Roman"/>
          <w:color w:val="000000" w:themeColor="text1"/>
          <w:sz w:val="24"/>
          <w:szCs w:val="24"/>
        </w:rPr>
        <w:t xml:space="preserve"> which cannot be described in the IBIS specification</w:t>
      </w:r>
      <w:r w:rsidR="00564A1C" w:rsidRPr="0038309F">
        <w:rPr>
          <w:rFonts w:ascii="Times New Roman" w:hAnsi="Times New Roman" w:cs="Times New Roman"/>
          <w:color w:val="000000" w:themeColor="text1"/>
          <w:sz w:val="24"/>
          <w:szCs w:val="24"/>
        </w:rPr>
        <w:t>.</w:t>
      </w:r>
      <w:r w:rsidR="003F74A7" w:rsidRPr="0038309F">
        <w:rPr>
          <w:rFonts w:ascii="Times New Roman" w:hAnsi="Times New Roman" w:cs="Times New Roman"/>
          <w:color w:val="000000" w:themeColor="text1"/>
          <w:sz w:val="24"/>
          <w:szCs w:val="24"/>
        </w:rPr>
        <w:t xml:space="preserve"> </w:t>
      </w:r>
      <w:r w:rsidR="00564A1C" w:rsidRPr="0038309F">
        <w:rPr>
          <w:rFonts w:ascii="Times New Roman" w:hAnsi="Times New Roman" w:cs="Times New Roman"/>
          <w:color w:val="000000" w:themeColor="text1"/>
          <w:sz w:val="24"/>
          <w:szCs w:val="24"/>
        </w:rPr>
        <w:t xml:space="preserve"> </w:t>
      </w:r>
      <w:r w:rsidR="003F74A7" w:rsidRPr="0038309F">
        <w:rPr>
          <w:rFonts w:ascii="Times New Roman" w:hAnsi="Times New Roman" w:cs="Times New Roman"/>
          <w:color w:val="000000" w:themeColor="text1"/>
          <w:sz w:val="24"/>
          <w:szCs w:val="24"/>
        </w:rPr>
        <w:t xml:space="preserve">This can undermine the </w:t>
      </w:r>
      <w:r w:rsidR="00564A1C" w:rsidRPr="0038309F">
        <w:rPr>
          <w:rFonts w:ascii="Times New Roman" w:hAnsi="Times New Roman" w:cs="Times New Roman"/>
          <w:color w:val="000000" w:themeColor="text1"/>
          <w:sz w:val="24"/>
          <w:szCs w:val="24"/>
        </w:rPr>
        <w:t xml:space="preserve">IBIS specification's promise of </w:t>
      </w:r>
      <w:r w:rsidR="008376F5" w:rsidRPr="0038309F">
        <w:rPr>
          <w:rFonts w:ascii="Times New Roman" w:hAnsi="Times New Roman" w:cs="Times New Roman"/>
          <w:color w:val="000000" w:themeColor="text1"/>
          <w:sz w:val="24"/>
          <w:szCs w:val="24"/>
        </w:rPr>
        <w:t xml:space="preserve">model </w:t>
      </w:r>
      <w:r w:rsidR="003F74A7" w:rsidRPr="0038309F">
        <w:rPr>
          <w:rFonts w:ascii="Times New Roman" w:hAnsi="Times New Roman" w:cs="Times New Roman"/>
          <w:color w:val="000000" w:themeColor="text1"/>
          <w:sz w:val="24"/>
          <w:szCs w:val="24"/>
        </w:rPr>
        <w:t>portability and interoperability</w:t>
      </w:r>
      <w:r w:rsidR="008376F5" w:rsidRPr="0038309F">
        <w:rPr>
          <w:rFonts w:ascii="Times New Roman" w:hAnsi="Times New Roman" w:cs="Times New Roman"/>
          <w:color w:val="000000" w:themeColor="text1"/>
          <w:sz w:val="24"/>
          <w:szCs w:val="24"/>
        </w:rPr>
        <w:t>.  However, without these parameter types the IBIS specification would become less flexible, especially in the area</w:t>
      </w:r>
      <w:r w:rsidR="00D92533" w:rsidRPr="0038309F">
        <w:rPr>
          <w:rFonts w:ascii="Times New Roman" w:hAnsi="Times New Roman" w:cs="Times New Roman"/>
          <w:color w:val="000000" w:themeColor="text1"/>
          <w:sz w:val="24"/>
          <w:szCs w:val="24"/>
        </w:rPr>
        <w:t>s</w:t>
      </w:r>
      <w:r w:rsidR="008376F5" w:rsidRPr="0038309F">
        <w:rPr>
          <w:rFonts w:ascii="Times New Roman" w:hAnsi="Times New Roman" w:cs="Times New Roman"/>
          <w:color w:val="000000" w:themeColor="text1"/>
          <w:sz w:val="24"/>
          <w:szCs w:val="24"/>
        </w:rPr>
        <w:t xml:space="preserve"> of bleeding edge technologies and innovation when new features and capabilities are not available in the specification.</w:t>
      </w:r>
    </w:p>
    <w:p w:rsidR="002348F2" w:rsidRPr="0038309F" w:rsidRDefault="002348F2" w:rsidP="002348F2">
      <w:pPr>
        <w:pStyle w:val="HTMLPreformatted"/>
        <w:pBdr>
          <w:bottom w:val="single" w:sz="12" w:space="1" w:color="auto"/>
        </w:pBdr>
        <w:rPr>
          <w:rFonts w:ascii="Times New Roman" w:hAnsi="Times New Roman" w:cs="Times New Roman"/>
          <w:color w:val="000000" w:themeColor="text1"/>
          <w:sz w:val="24"/>
          <w:szCs w:val="24"/>
        </w:rPr>
      </w:pPr>
    </w:p>
    <w:p w:rsidR="00F33DBA" w:rsidRPr="0038309F" w:rsidRDefault="00F33DBA" w:rsidP="00F33DBA">
      <w:pPr>
        <w:pStyle w:val="HTMLPreformatted"/>
        <w:rPr>
          <w:rFonts w:ascii="Times New Roman" w:hAnsi="Times New Roman" w:cs="Times New Roman"/>
          <w:color w:val="000000" w:themeColor="text1"/>
          <w:sz w:val="24"/>
          <w:szCs w:val="24"/>
        </w:rPr>
      </w:pPr>
    </w:p>
    <w:p w:rsidR="00F33DBA" w:rsidRPr="0038309F" w:rsidRDefault="00B71144" w:rsidP="00F33DBA">
      <w:pPr>
        <w:pStyle w:val="HTMLPreformatted"/>
        <w:rPr>
          <w:rFonts w:ascii="Times New Roman" w:hAnsi="Times New Roman" w:cs="Times New Roman"/>
          <w:b/>
          <w:color w:val="000000" w:themeColor="text1"/>
          <w:sz w:val="24"/>
          <w:szCs w:val="24"/>
        </w:rPr>
      </w:pPr>
      <w:r w:rsidRPr="0038309F">
        <w:rPr>
          <w:rFonts w:ascii="Times New Roman" w:hAnsi="Times New Roman" w:cs="Times New Roman"/>
          <w:b/>
          <w:color w:val="000000" w:themeColor="text1"/>
          <w:sz w:val="24"/>
          <w:szCs w:val="24"/>
        </w:rPr>
        <w:t>ANALYSIS PATH/DATA THAT LED TO SPECIFICATION:</w:t>
      </w:r>
    </w:p>
    <w:p w:rsidR="000D2C8B" w:rsidRPr="0038309F" w:rsidRDefault="000D2C8B" w:rsidP="00440CAA">
      <w:pPr>
        <w:pStyle w:val="HTMLPreformatted"/>
        <w:pBdr>
          <w:bottom w:val="single" w:sz="12" w:space="1" w:color="auto"/>
        </w:pBdr>
        <w:rPr>
          <w:rFonts w:ascii="Times New Roman" w:hAnsi="Times New Roman" w:cs="Times New Roman"/>
          <w:color w:val="000000" w:themeColor="text1"/>
          <w:sz w:val="24"/>
          <w:szCs w:val="24"/>
        </w:rPr>
      </w:pPr>
    </w:p>
    <w:p w:rsidR="003D7B99" w:rsidRPr="0038309F" w:rsidRDefault="003D7B99" w:rsidP="003D7B99">
      <w:pPr>
        <w:pStyle w:val="HTMLPreformatted"/>
        <w:pBdr>
          <w:bottom w:val="single" w:sz="12" w:space="1" w:color="auto"/>
        </w:pBdr>
        <w:rPr>
          <w:rFonts w:ascii="Times New Roman" w:hAnsi="Times New Roman" w:cs="Times New Roman"/>
          <w:color w:val="000000" w:themeColor="text1"/>
          <w:sz w:val="24"/>
          <w:szCs w:val="24"/>
        </w:rPr>
      </w:pPr>
      <w:r w:rsidRPr="0038309F">
        <w:rPr>
          <w:rFonts w:ascii="Times New Roman" w:hAnsi="Times New Roman" w:cs="Times New Roman"/>
          <w:color w:val="000000" w:themeColor="text1"/>
          <w:sz w:val="24"/>
          <w:szCs w:val="24"/>
        </w:rPr>
        <w:t xml:space="preserve">One possible solution would have been to reduce the number of allowed Usage types for Model_Specific parameters so that models would be guaranteed to be portable or interoperable and let model makers and EDA vendors work outside the </w:t>
      </w:r>
      <w:r w:rsidR="00C87E70" w:rsidRPr="0038309F">
        <w:rPr>
          <w:rFonts w:ascii="Times New Roman" w:hAnsi="Times New Roman" w:cs="Times New Roman"/>
          <w:color w:val="000000" w:themeColor="text1"/>
          <w:sz w:val="24"/>
          <w:szCs w:val="24"/>
        </w:rPr>
        <w:t xml:space="preserve">IBIS </w:t>
      </w:r>
      <w:r w:rsidRPr="0038309F">
        <w:rPr>
          <w:rFonts w:ascii="Times New Roman" w:hAnsi="Times New Roman" w:cs="Times New Roman"/>
          <w:color w:val="000000" w:themeColor="text1"/>
          <w:sz w:val="24"/>
          <w:szCs w:val="24"/>
        </w:rPr>
        <w:t xml:space="preserve">specification with non-standard model features until the </w:t>
      </w:r>
      <w:r w:rsidR="00C87E70" w:rsidRPr="0038309F">
        <w:rPr>
          <w:rFonts w:ascii="Times New Roman" w:hAnsi="Times New Roman" w:cs="Times New Roman"/>
          <w:color w:val="000000" w:themeColor="text1"/>
          <w:sz w:val="24"/>
          <w:szCs w:val="24"/>
        </w:rPr>
        <w:t xml:space="preserve">IBIS </w:t>
      </w:r>
      <w:r w:rsidRPr="0038309F">
        <w:rPr>
          <w:rFonts w:ascii="Times New Roman" w:hAnsi="Times New Roman" w:cs="Times New Roman"/>
          <w:color w:val="000000" w:themeColor="text1"/>
          <w:sz w:val="24"/>
          <w:szCs w:val="24"/>
        </w:rPr>
        <w:t>specification incorporates the new features.  But the issue was raised that the process of adopting new features is very slow in IBIS and there is a need to support non-standard, EDA tool specific capabilities in the IBIS specification on a temporary bases.  Ideas on how to make the specification more flexible in different ways were also discussed, but will not be captured here due to the complexity of the topic.</w:t>
      </w:r>
    </w:p>
    <w:p w:rsidR="003D7B99" w:rsidRPr="0038309F" w:rsidRDefault="003D7B99" w:rsidP="003D7B99">
      <w:pPr>
        <w:pStyle w:val="HTMLPreformatted"/>
        <w:pBdr>
          <w:bottom w:val="single" w:sz="12" w:space="1" w:color="auto"/>
        </w:pBdr>
        <w:rPr>
          <w:rFonts w:ascii="Times New Roman" w:hAnsi="Times New Roman" w:cs="Times New Roman"/>
          <w:color w:val="000000" w:themeColor="text1"/>
          <w:sz w:val="24"/>
          <w:szCs w:val="24"/>
        </w:rPr>
      </w:pPr>
    </w:p>
    <w:p w:rsidR="003D7B99" w:rsidRPr="0038309F" w:rsidRDefault="003D7B99" w:rsidP="003D7B99">
      <w:pPr>
        <w:pStyle w:val="HTMLPreformatted"/>
        <w:pBdr>
          <w:bottom w:val="single" w:sz="12" w:space="1" w:color="auto"/>
        </w:pBdr>
        <w:rPr>
          <w:rFonts w:ascii="Times New Roman" w:hAnsi="Times New Roman" w:cs="Times New Roman"/>
          <w:color w:val="000000" w:themeColor="text1"/>
          <w:sz w:val="24"/>
          <w:szCs w:val="24"/>
        </w:rPr>
      </w:pPr>
      <w:r w:rsidRPr="0038309F">
        <w:rPr>
          <w:rFonts w:ascii="Times New Roman" w:hAnsi="Times New Roman" w:cs="Times New Roman"/>
          <w:color w:val="000000" w:themeColor="text1"/>
          <w:sz w:val="24"/>
          <w:szCs w:val="24"/>
        </w:rPr>
        <w:t>More recent conversations revealed that the issue is really a communications or expectations problem.  The natural expectation of an end user is that all IBIS model</w:t>
      </w:r>
      <w:r w:rsidR="0012544C" w:rsidRPr="0038309F">
        <w:rPr>
          <w:rFonts w:ascii="Times New Roman" w:hAnsi="Times New Roman" w:cs="Times New Roman"/>
          <w:color w:val="000000" w:themeColor="text1"/>
          <w:sz w:val="24"/>
          <w:szCs w:val="24"/>
        </w:rPr>
        <w:t>s</w:t>
      </w:r>
      <w:r w:rsidRPr="0038309F">
        <w:rPr>
          <w:rFonts w:ascii="Times New Roman" w:hAnsi="Times New Roman" w:cs="Times New Roman"/>
          <w:color w:val="000000" w:themeColor="text1"/>
          <w:sz w:val="24"/>
          <w:szCs w:val="24"/>
        </w:rPr>
        <w:t xml:space="preserve"> should work in all IBIS simulators, since IBIS is a specification of a behavioral buffer modeling standard.  If certain models don't work in a simulator, end user</w:t>
      </w:r>
      <w:r w:rsidR="00C87E70" w:rsidRPr="0038309F">
        <w:rPr>
          <w:rFonts w:ascii="Times New Roman" w:hAnsi="Times New Roman" w:cs="Times New Roman"/>
          <w:color w:val="000000" w:themeColor="text1"/>
          <w:sz w:val="24"/>
          <w:szCs w:val="24"/>
        </w:rPr>
        <w:t>s</w:t>
      </w:r>
      <w:r w:rsidRPr="0038309F">
        <w:rPr>
          <w:rFonts w:ascii="Times New Roman" w:hAnsi="Times New Roman" w:cs="Times New Roman"/>
          <w:color w:val="000000" w:themeColor="text1"/>
          <w:sz w:val="24"/>
          <w:szCs w:val="24"/>
        </w:rPr>
        <w:t xml:space="preserve"> tend to complain to the model maker or the EDA tool vendor or both, which is uncomfortable to all parties involved.  However, if the IBIS model had a way to communicate to the user that the model includes non-standard features and will only work in certain simulators, the end user will know what to expect from the model and how to use the model successfully.</w:t>
      </w:r>
    </w:p>
    <w:p w:rsidR="003D7B99" w:rsidRPr="0038309F" w:rsidRDefault="003D7B99" w:rsidP="003F74A7">
      <w:pPr>
        <w:pStyle w:val="HTMLPreformatted"/>
        <w:pBdr>
          <w:bottom w:val="single" w:sz="12" w:space="1" w:color="auto"/>
        </w:pBdr>
        <w:rPr>
          <w:rFonts w:ascii="Times New Roman" w:hAnsi="Times New Roman" w:cs="Times New Roman"/>
          <w:color w:val="000000" w:themeColor="text1"/>
          <w:sz w:val="24"/>
          <w:szCs w:val="24"/>
        </w:rPr>
      </w:pPr>
    </w:p>
    <w:p w:rsidR="0019607A" w:rsidRPr="0038309F" w:rsidRDefault="003F74A7" w:rsidP="003F74A7">
      <w:pPr>
        <w:pStyle w:val="HTMLPreformatted"/>
        <w:pBdr>
          <w:bottom w:val="single" w:sz="12" w:space="1" w:color="auto"/>
        </w:pBdr>
        <w:rPr>
          <w:rFonts w:ascii="Times New Roman" w:hAnsi="Times New Roman" w:cs="Times New Roman"/>
          <w:color w:val="000000" w:themeColor="text1"/>
          <w:sz w:val="24"/>
          <w:szCs w:val="24"/>
        </w:rPr>
      </w:pPr>
      <w:r w:rsidRPr="0038309F">
        <w:rPr>
          <w:rFonts w:ascii="Times New Roman" w:hAnsi="Times New Roman" w:cs="Times New Roman"/>
          <w:color w:val="000000" w:themeColor="text1"/>
          <w:sz w:val="24"/>
          <w:szCs w:val="24"/>
        </w:rPr>
        <w:t xml:space="preserve">The resolution </w:t>
      </w:r>
      <w:r w:rsidR="008376F5" w:rsidRPr="0038309F">
        <w:rPr>
          <w:rFonts w:ascii="Times New Roman" w:hAnsi="Times New Roman" w:cs="Times New Roman"/>
          <w:color w:val="000000" w:themeColor="text1"/>
          <w:sz w:val="24"/>
          <w:szCs w:val="24"/>
        </w:rPr>
        <w:t xml:space="preserve">below </w:t>
      </w:r>
      <w:r w:rsidRPr="0038309F">
        <w:rPr>
          <w:rFonts w:ascii="Times New Roman" w:hAnsi="Times New Roman" w:cs="Times New Roman"/>
          <w:color w:val="000000" w:themeColor="text1"/>
          <w:sz w:val="24"/>
          <w:szCs w:val="24"/>
        </w:rPr>
        <w:t xml:space="preserve">reflects the decisions made in these </w:t>
      </w:r>
      <w:r w:rsidR="003D7B99" w:rsidRPr="0038309F">
        <w:rPr>
          <w:rFonts w:ascii="Times New Roman" w:hAnsi="Times New Roman" w:cs="Times New Roman"/>
          <w:color w:val="000000" w:themeColor="text1"/>
          <w:sz w:val="24"/>
          <w:szCs w:val="24"/>
        </w:rPr>
        <w:t>discussions</w:t>
      </w:r>
      <w:r w:rsidRPr="0038309F">
        <w:rPr>
          <w:rFonts w:ascii="Times New Roman" w:hAnsi="Times New Roman" w:cs="Times New Roman"/>
          <w:color w:val="000000" w:themeColor="text1"/>
          <w:sz w:val="24"/>
          <w:szCs w:val="24"/>
        </w:rPr>
        <w:t>.</w:t>
      </w:r>
    </w:p>
    <w:p w:rsidR="003F74A7" w:rsidRPr="0038309F" w:rsidRDefault="003F74A7" w:rsidP="003F74A7">
      <w:pPr>
        <w:pStyle w:val="HTMLPreformatted"/>
        <w:pBdr>
          <w:bottom w:val="single" w:sz="12" w:space="1" w:color="auto"/>
        </w:pBdr>
        <w:rPr>
          <w:rFonts w:ascii="Times New Roman" w:hAnsi="Times New Roman" w:cs="Times New Roman"/>
          <w:color w:val="000000" w:themeColor="text1"/>
          <w:sz w:val="24"/>
          <w:szCs w:val="24"/>
        </w:rPr>
      </w:pPr>
    </w:p>
    <w:p w:rsidR="00440CAA" w:rsidRPr="0038309F" w:rsidRDefault="00440CAA" w:rsidP="00440CAA">
      <w:pPr>
        <w:pStyle w:val="HTMLPreformatted"/>
        <w:rPr>
          <w:rFonts w:ascii="Times New Roman" w:hAnsi="Times New Roman" w:cs="Times New Roman"/>
          <w:color w:val="000000" w:themeColor="text1"/>
          <w:sz w:val="24"/>
          <w:szCs w:val="24"/>
        </w:rPr>
      </w:pPr>
    </w:p>
    <w:p w:rsidR="00F33DBA" w:rsidRPr="0038309F" w:rsidRDefault="00B71144" w:rsidP="00F33DBA">
      <w:pPr>
        <w:pStyle w:val="HTMLPreformatted"/>
        <w:rPr>
          <w:rFonts w:ascii="Times New Roman" w:hAnsi="Times New Roman" w:cs="Times New Roman"/>
          <w:b/>
          <w:color w:val="000000" w:themeColor="text1"/>
          <w:sz w:val="24"/>
          <w:szCs w:val="24"/>
        </w:rPr>
      </w:pPr>
      <w:r w:rsidRPr="0038309F">
        <w:rPr>
          <w:rFonts w:ascii="Times New Roman" w:hAnsi="Times New Roman" w:cs="Times New Roman"/>
          <w:b/>
          <w:color w:val="000000" w:themeColor="text1"/>
          <w:sz w:val="24"/>
          <w:szCs w:val="24"/>
        </w:rPr>
        <w:t>ANY OTHER BACKGROUND INFORMATION:</w:t>
      </w:r>
    </w:p>
    <w:p w:rsidR="008E5772" w:rsidRPr="0038309F" w:rsidRDefault="008E5772" w:rsidP="00440CAA">
      <w:pPr>
        <w:pStyle w:val="HTMLPreformatted"/>
        <w:pBdr>
          <w:bottom w:val="single" w:sz="12" w:space="1" w:color="auto"/>
        </w:pBdr>
        <w:rPr>
          <w:rFonts w:ascii="Times New Roman" w:hAnsi="Times New Roman" w:cs="Times New Roman"/>
          <w:color w:val="000000" w:themeColor="text1"/>
          <w:sz w:val="24"/>
          <w:szCs w:val="24"/>
        </w:rPr>
      </w:pPr>
    </w:p>
    <w:p w:rsidR="00D10890" w:rsidRPr="0038309F" w:rsidRDefault="003D7B99" w:rsidP="00D10890">
      <w:pPr>
        <w:pStyle w:val="HTMLPreformatted"/>
        <w:pBdr>
          <w:bottom w:val="single" w:sz="12" w:space="1" w:color="auto"/>
        </w:pBdr>
        <w:rPr>
          <w:rFonts w:ascii="Times New Roman" w:hAnsi="Times New Roman" w:cs="Times New Roman"/>
          <w:color w:val="000000" w:themeColor="text1"/>
          <w:sz w:val="24"/>
          <w:szCs w:val="24"/>
        </w:rPr>
      </w:pPr>
      <w:r w:rsidRPr="0038309F">
        <w:rPr>
          <w:rFonts w:ascii="Times New Roman" w:hAnsi="Times New Roman" w:cs="Times New Roman"/>
          <w:color w:val="000000" w:themeColor="text1"/>
          <w:sz w:val="24"/>
          <w:szCs w:val="24"/>
        </w:rPr>
        <w:lastRenderedPageBreak/>
        <w:t>The issue was first brought up in March 2011 in the Advanced Technology Modeling Task Group.</w:t>
      </w:r>
      <w:r w:rsidR="008560A9" w:rsidRPr="0038309F">
        <w:rPr>
          <w:rFonts w:ascii="Times New Roman" w:hAnsi="Times New Roman" w:cs="Times New Roman"/>
          <w:color w:val="000000" w:themeColor="text1"/>
          <w:sz w:val="24"/>
          <w:szCs w:val="24"/>
        </w:rPr>
        <w:t xml:space="preserve">  The initial BIRD draft was written with respect to IBIS v5.0 and included two issues.  One of these was the problem that the specification was vague about which AMI function would return the values Usage Out or InOut parameters.  This problem was indirectly addressed </w:t>
      </w:r>
      <w:r w:rsidR="00C87E70" w:rsidRPr="0038309F">
        <w:rPr>
          <w:rFonts w:ascii="Times New Roman" w:hAnsi="Times New Roman" w:cs="Times New Roman"/>
          <w:color w:val="000000" w:themeColor="text1"/>
          <w:sz w:val="24"/>
          <w:szCs w:val="24"/>
        </w:rPr>
        <w:t>in</w:t>
      </w:r>
      <w:r w:rsidR="008560A9" w:rsidRPr="0038309F">
        <w:rPr>
          <w:rFonts w:ascii="Times New Roman" w:hAnsi="Times New Roman" w:cs="Times New Roman"/>
          <w:color w:val="000000" w:themeColor="text1"/>
          <w:sz w:val="24"/>
          <w:szCs w:val="24"/>
        </w:rPr>
        <w:t xml:space="preserve"> subsequent </w:t>
      </w:r>
      <w:r w:rsidR="009D6BFC" w:rsidRPr="0038309F">
        <w:rPr>
          <w:rFonts w:ascii="Times New Roman" w:hAnsi="Times New Roman" w:cs="Times New Roman"/>
          <w:color w:val="000000" w:themeColor="text1"/>
          <w:sz w:val="24"/>
          <w:szCs w:val="24"/>
        </w:rPr>
        <w:t>revisions</w:t>
      </w:r>
      <w:r w:rsidR="008560A9" w:rsidRPr="0038309F">
        <w:rPr>
          <w:rFonts w:ascii="Times New Roman" w:hAnsi="Times New Roman" w:cs="Times New Roman"/>
          <w:color w:val="000000" w:themeColor="text1"/>
          <w:sz w:val="24"/>
          <w:szCs w:val="24"/>
        </w:rPr>
        <w:t xml:space="preserve"> of the IBIS specification, and as a result this topic was remove</w:t>
      </w:r>
      <w:r w:rsidR="0012544C" w:rsidRPr="0038309F">
        <w:rPr>
          <w:rFonts w:ascii="Times New Roman" w:hAnsi="Times New Roman" w:cs="Times New Roman"/>
          <w:color w:val="000000" w:themeColor="text1"/>
          <w:sz w:val="24"/>
          <w:szCs w:val="24"/>
        </w:rPr>
        <w:t>d</w:t>
      </w:r>
      <w:r w:rsidR="008560A9" w:rsidRPr="0038309F">
        <w:rPr>
          <w:rFonts w:ascii="Times New Roman" w:hAnsi="Times New Roman" w:cs="Times New Roman"/>
          <w:color w:val="000000" w:themeColor="text1"/>
          <w:sz w:val="24"/>
          <w:szCs w:val="24"/>
        </w:rPr>
        <w:t xml:space="preserve"> from </w:t>
      </w:r>
      <w:r w:rsidR="00C87E70" w:rsidRPr="0038309F">
        <w:rPr>
          <w:rFonts w:ascii="Times New Roman" w:hAnsi="Times New Roman" w:cs="Times New Roman"/>
          <w:color w:val="000000" w:themeColor="text1"/>
          <w:sz w:val="24"/>
          <w:szCs w:val="24"/>
        </w:rPr>
        <w:t xml:space="preserve">later </w:t>
      </w:r>
      <w:r w:rsidR="008560A9" w:rsidRPr="0038309F">
        <w:rPr>
          <w:rFonts w:ascii="Times New Roman" w:hAnsi="Times New Roman" w:cs="Times New Roman"/>
          <w:color w:val="000000" w:themeColor="text1"/>
          <w:sz w:val="24"/>
          <w:szCs w:val="24"/>
        </w:rPr>
        <w:t>version</w:t>
      </w:r>
      <w:r w:rsidR="00C87E70" w:rsidRPr="0038309F">
        <w:rPr>
          <w:rFonts w:ascii="Times New Roman" w:hAnsi="Times New Roman" w:cs="Times New Roman"/>
          <w:color w:val="000000" w:themeColor="text1"/>
          <w:sz w:val="24"/>
          <w:szCs w:val="24"/>
        </w:rPr>
        <w:t>s</w:t>
      </w:r>
      <w:r w:rsidR="008560A9" w:rsidRPr="0038309F">
        <w:rPr>
          <w:rFonts w:ascii="Times New Roman" w:hAnsi="Times New Roman" w:cs="Times New Roman"/>
          <w:color w:val="000000" w:themeColor="text1"/>
          <w:sz w:val="24"/>
          <w:szCs w:val="24"/>
        </w:rPr>
        <w:t xml:space="preserve"> of the BIRD draft.</w:t>
      </w:r>
    </w:p>
    <w:p w:rsidR="008560A9" w:rsidRPr="0038309F" w:rsidRDefault="008560A9" w:rsidP="00D10890">
      <w:pPr>
        <w:pStyle w:val="HTMLPreformatted"/>
        <w:pBdr>
          <w:bottom w:val="single" w:sz="12" w:space="1" w:color="auto"/>
        </w:pBdr>
        <w:rPr>
          <w:rFonts w:ascii="Times New Roman" w:hAnsi="Times New Roman" w:cs="Times New Roman"/>
          <w:color w:val="000000" w:themeColor="text1"/>
          <w:sz w:val="24"/>
          <w:szCs w:val="24"/>
        </w:rPr>
      </w:pPr>
    </w:p>
    <w:p w:rsidR="008560A9" w:rsidRPr="0038309F" w:rsidRDefault="008560A9" w:rsidP="008560A9">
      <w:pPr>
        <w:pStyle w:val="HTMLPreformatted"/>
        <w:pBdr>
          <w:bottom w:val="single" w:sz="12" w:space="1" w:color="auto"/>
        </w:pBdr>
        <w:rPr>
          <w:rFonts w:ascii="Times New Roman" w:hAnsi="Times New Roman" w:cs="Times New Roman"/>
          <w:color w:val="000000" w:themeColor="text1"/>
          <w:sz w:val="24"/>
          <w:szCs w:val="24"/>
        </w:rPr>
      </w:pPr>
      <w:r w:rsidRPr="0038309F">
        <w:rPr>
          <w:rFonts w:ascii="Times New Roman" w:hAnsi="Times New Roman" w:cs="Times New Roman"/>
          <w:color w:val="000000" w:themeColor="text1"/>
          <w:sz w:val="24"/>
          <w:szCs w:val="24"/>
        </w:rPr>
        <w:t>The discussion of this topic was tabled in the</w:t>
      </w:r>
      <w:r w:rsidR="007A3D93" w:rsidRPr="0038309F">
        <w:rPr>
          <w:rFonts w:ascii="Times New Roman" w:hAnsi="Times New Roman" w:cs="Times New Roman"/>
          <w:color w:val="000000" w:themeColor="text1"/>
          <w:sz w:val="24"/>
          <w:szCs w:val="24"/>
        </w:rPr>
        <w:t xml:space="preserve"> summer of 2011 in the</w:t>
      </w:r>
      <w:r w:rsidRPr="0038309F">
        <w:rPr>
          <w:rFonts w:ascii="Times New Roman" w:hAnsi="Times New Roman" w:cs="Times New Roman"/>
          <w:color w:val="000000" w:themeColor="text1"/>
          <w:sz w:val="24"/>
          <w:szCs w:val="24"/>
        </w:rPr>
        <w:t xml:space="preserve"> ATM Task Group due to higher priority issues needing to be resolved.  Discussion </w:t>
      </w:r>
      <w:r w:rsidR="007A3D93" w:rsidRPr="0038309F">
        <w:rPr>
          <w:rFonts w:ascii="Times New Roman" w:hAnsi="Times New Roman" w:cs="Times New Roman"/>
          <w:color w:val="000000" w:themeColor="text1"/>
          <w:sz w:val="24"/>
          <w:szCs w:val="24"/>
        </w:rPr>
        <w:t xml:space="preserve">on this topic </w:t>
      </w:r>
      <w:r w:rsidRPr="0038309F">
        <w:rPr>
          <w:rFonts w:ascii="Times New Roman" w:hAnsi="Times New Roman" w:cs="Times New Roman"/>
          <w:color w:val="000000" w:themeColor="text1"/>
          <w:sz w:val="24"/>
          <w:szCs w:val="24"/>
        </w:rPr>
        <w:t xml:space="preserve">resumed in the summer of 2015 when the </w:t>
      </w:r>
      <w:r w:rsidR="007A3D93" w:rsidRPr="0038309F">
        <w:rPr>
          <w:rFonts w:ascii="Times New Roman" w:hAnsi="Times New Roman" w:cs="Times New Roman"/>
          <w:color w:val="000000" w:themeColor="text1"/>
          <w:sz w:val="24"/>
          <w:szCs w:val="24"/>
        </w:rPr>
        <w:t>ATM group decided to check whether this issue was still valid or not</w:t>
      </w:r>
      <w:r w:rsidRPr="0038309F">
        <w:rPr>
          <w:rFonts w:ascii="Times New Roman" w:hAnsi="Times New Roman" w:cs="Times New Roman"/>
          <w:color w:val="000000" w:themeColor="text1"/>
          <w:sz w:val="24"/>
          <w:szCs w:val="24"/>
        </w:rPr>
        <w:t>.</w:t>
      </w:r>
      <w:r w:rsidR="007A3D93" w:rsidRPr="0038309F">
        <w:rPr>
          <w:rFonts w:ascii="Times New Roman" w:hAnsi="Times New Roman" w:cs="Times New Roman"/>
          <w:color w:val="000000" w:themeColor="text1"/>
          <w:sz w:val="24"/>
          <w:szCs w:val="24"/>
        </w:rPr>
        <w:t xml:space="preserve">  The decision described in the "ANALYSIS PATH/DATA THAT LED TO </w:t>
      </w:r>
      <w:r w:rsidR="009D6BFC" w:rsidRPr="0038309F">
        <w:rPr>
          <w:rFonts w:ascii="Times New Roman" w:hAnsi="Times New Roman" w:cs="Times New Roman"/>
          <w:color w:val="000000" w:themeColor="text1"/>
          <w:sz w:val="24"/>
          <w:szCs w:val="24"/>
        </w:rPr>
        <w:t>SPECIFICATION"</w:t>
      </w:r>
      <w:r w:rsidR="007A3D93" w:rsidRPr="0038309F">
        <w:rPr>
          <w:rFonts w:ascii="Times New Roman" w:hAnsi="Times New Roman" w:cs="Times New Roman"/>
          <w:color w:val="000000" w:themeColor="text1"/>
          <w:sz w:val="24"/>
          <w:szCs w:val="24"/>
        </w:rPr>
        <w:t xml:space="preserve"> section above is the result of that effort.</w:t>
      </w:r>
    </w:p>
    <w:p w:rsidR="007739F3" w:rsidRPr="0038309F" w:rsidRDefault="007739F3" w:rsidP="008560A9">
      <w:pPr>
        <w:pStyle w:val="HTMLPreformatted"/>
        <w:pBdr>
          <w:bottom w:val="single" w:sz="12" w:space="1" w:color="auto"/>
        </w:pBdr>
        <w:rPr>
          <w:rFonts w:ascii="Times New Roman" w:hAnsi="Times New Roman" w:cs="Times New Roman"/>
          <w:color w:val="000000" w:themeColor="text1"/>
          <w:sz w:val="24"/>
          <w:szCs w:val="24"/>
        </w:rPr>
      </w:pPr>
    </w:p>
    <w:p w:rsidR="007739F3" w:rsidRPr="0038309F" w:rsidRDefault="008159E1" w:rsidP="008560A9">
      <w:pPr>
        <w:pStyle w:val="HTMLPreformatted"/>
        <w:pBdr>
          <w:bottom w:val="single" w:sz="12" w:space="1" w:color="auto"/>
        </w:pBdr>
        <w:rPr>
          <w:rFonts w:ascii="Times New Roman" w:hAnsi="Times New Roman" w:cs="Times New Roman"/>
          <w:color w:val="000000" w:themeColor="text1"/>
          <w:sz w:val="24"/>
          <w:szCs w:val="24"/>
        </w:rPr>
      </w:pPr>
      <w:r w:rsidRPr="0038309F">
        <w:rPr>
          <w:rFonts w:ascii="Times New Roman" w:hAnsi="Times New Roman" w:cs="Times New Roman"/>
          <w:color w:val="000000" w:themeColor="text1"/>
          <w:sz w:val="24"/>
          <w:szCs w:val="24"/>
        </w:rPr>
        <w:t>The IBIS p</w:t>
      </w:r>
      <w:r w:rsidR="007739F3" w:rsidRPr="0038309F">
        <w:rPr>
          <w:rFonts w:ascii="Times New Roman" w:hAnsi="Times New Roman" w:cs="Times New Roman"/>
          <w:color w:val="000000" w:themeColor="text1"/>
          <w:sz w:val="24"/>
          <w:szCs w:val="24"/>
        </w:rPr>
        <w:t xml:space="preserve">arser should issue a note when the </w:t>
      </w:r>
      <w:r w:rsidRPr="0038309F">
        <w:rPr>
          <w:rFonts w:ascii="Times New Roman" w:hAnsi="Times New Roman" w:cs="Times New Roman"/>
          <w:color w:val="000000" w:themeColor="text1"/>
          <w:sz w:val="24"/>
          <w:szCs w:val="24"/>
        </w:rPr>
        <w:t>r</w:t>
      </w:r>
      <w:r w:rsidR="007739F3" w:rsidRPr="0038309F">
        <w:rPr>
          <w:rFonts w:ascii="Times New Roman" w:hAnsi="Times New Roman" w:cs="Times New Roman"/>
          <w:color w:val="000000" w:themeColor="text1"/>
          <w:sz w:val="24"/>
          <w:szCs w:val="24"/>
        </w:rPr>
        <w:t xml:space="preserve">eserved parameter </w:t>
      </w:r>
      <w:r w:rsidR="001A7AE6" w:rsidRPr="0038309F">
        <w:rPr>
          <w:rFonts w:ascii="Times New Roman" w:hAnsi="Times New Roman" w:cs="Times New Roman"/>
          <w:color w:val="000000" w:themeColor="text1"/>
          <w:sz w:val="24"/>
          <w:szCs w:val="24"/>
        </w:rPr>
        <w:t>Special_Param_Names</w:t>
      </w:r>
      <w:r w:rsidRPr="0038309F">
        <w:rPr>
          <w:rFonts w:ascii="Times New Roman" w:hAnsi="Times New Roman" w:cs="Times New Roman"/>
          <w:color w:val="000000" w:themeColor="text1"/>
          <w:sz w:val="24"/>
          <w:szCs w:val="24"/>
        </w:rPr>
        <w:t xml:space="preserve"> exists in the .ami file, and an error when any</w:t>
      </w:r>
      <w:r w:rsidR="00D92533" w:rsidRPr="0038309F">
        <w:rPr>
          <w:rFonts w:ascii="Times New Roman" w:hAnsi="Times New Roman" w:cs="Times New Roman"/>
          <w:color w:val="000000" w:themeColor="text1"/>
          <w:sz w:val="24"/>
          <w:szCs w:val="24"/>
        </w:rPr>
        <w:t xml:space="preserve"> of the</w:t>
      </w:r>
      <w:r w:rsidRPr="0038309F">
        <w:rPr>
          <w:rFonts w:ascii="Times New Roman" w:hAnsi="Times New Roman" w:cs="Times New Roman"/>
          <w:color w:val="000000" w:themeColor="text1"/>
          <w:sz w:val="24"/>
          <w:szCs w:val="24"/>
        </w:rPr>
        <w:t xml:space="preserve"> parameter name(s) listed in </w:t>
      </w:r>
      <w:r w:rsidR="001A7AE6" w:rsidRPr="0038309F">
        <w:rPr>
          <w:rFonts w:ascii="Times New Roman" w:hAnsi="Times New Roman" w:cs="Times New Roman"/>
          <w:color w:val="000000" w:themeColor="text1"/>
          <w:sz w:val="24"/>
          <w:szCs w:val="24"/>
        </w:rPr>
        <w:t>Special_Param_Names</w:t>
      </w:r>
      <w:r w:rsidRPr="0038309F">
        <w:rPr>
          <w:rFonts w:ascii="Times New Roman" w:hAnsi="Times New Roman" w:cs="Times New Roman"/>
          <w:color w:val="000000" w:themeColor="text1"/>
          <w:sz w:val="24"/>
          <w:szCs w:val="24"/>
        </w:rPr>
        <w:t xml:space="preserve"> cannot be found in the Model_Specific parameters section in the same .ami file</w:t>
      </w:r>
      <w:r w:rsidR="007739F3" w:rsidRPr="0038309F">
        <w:rPr>
          <w:rFonts w:ascii="Times New Roman" w:hAnsi="Times New Roman" w:cs="Times New Roman"/>
          <w:color w:val="000000" w:themeColor="text1"/>
          <w:sz w:val="24"/>
          <w:szCs w:val="24"/>
        </w:rPr>
        <w:t>.</w:t>
      </w:r>
    </w:p>
    <w:p w:rsidR="00CF25D7" w:rsidRPr="0038309F" w:rsidRDefault="00CF25D7" w:rsidP="00440CAA">
      <w:pPr>
        <w:pStyle w:val="HTMLPreformatted"/>
        <w:pBdr>
          <w:bottom w:val="single" w:sz="12" w:space="1" w:color="auto"/>
        </w:pBdr>
        <w:rPr>
          <w:rFonts w:ascii="Times New Roman" w:hAnsi="Times New Roman" w:cs="Times New Roman"/>
          <w:color w:val="000000" w:themeColor="text1"/>
          <w:sz w:val="24"/>
          <w:szCs w:val="24"/>
        </w:rPr>
      </w:pPr>
    </w:p>
    <w:p w:rsidR="000954EC" w:rsidRPr="0038309F" w:rsidRDefault="000954EC" w:rsidP="000954EC">
      <w:pPr>
        <w:rPr>
          <w:color w:val="000000" w:themeColor="text1"/>
        </w:rPr>
      </w:pPr>
      <w:r w:rsidRPr="0038309F">
        <w:rPr>
          <w:color w:val="000000" w:themeColor="text1"/>
        </w:rPr>
        <w:br w:type="page"/>
      </w:r>
    </w:p>
    <w:bookmarkEnd w:id="0"/>
    <w:bookmarkEnd w:id="1"/>
    <w:bookmarkEnd w:id="2"/>
    <w:p w:rsidR="003F74A7" w:rsidRPr="0038309F" w:rsidRDefault="001970F1" w:rsidP="003F74A7">
      <w:pPr>
        <w:rPr>
          <w:color w:val="000000" w:themeColor="text1"/>
        </w:rPr>
      </w:pPr>
      <w:r w:rsidRPr="0038309F">
        <w:rPr>
          <w:color w:val="000000" w:themeColor="text1"/>
        </w:rPr>
        <w:lastRenderedPageBreak/>
        <w:t xml:space="preserve">Add the following new keyword to the </w:t>
      </w:r>
      <w:r w:rsidRPr="0038309F">
        <w:rPr>
          <w:b/>
          <w:bCs/>
          <w:color w:val="000000" w:themeColor="text1"/>
          <w:sz w:val="23"/>
          <w:szCs w:val="23"/>
        </w:rPr>
        <w:t xml:space="preserve">GENERAL RESERVED PARAMETERS </w:t>
      </w:r>
      <w:r w:rsidRPr="0038309F">
        <w:rPr>
          <w:color w:val="000000" w:themeColor="text1"/>
        </w:rPr>
        <w:t xml:space="preserve">section which begins on </w:t>
      </w:r>
      <w:r w:rsidR="009D6BFC" w:rsidRPr="0038309F">
        <w:rPr>
          <w:color w:val="000000" w:themeColor="text1"/>
        </w:rPr>
        <w:t>pg.</w:t>
      </w:r>
      <w:r w:rsidRPr="0038309F">
        <w:rPr>
          <w:color w:val="000000" w:themeColor="text1"/>
        </w:rPr>
        <w:t xml:space="preserve"> 202:</w:t>
      </w:r>
    </w:p>
    <w:p w:rsidR="003B00DE" w:rsidRPr="0038309F" w:rsidRDefault="003B00DE" w:rsidP="003B00DE">
      <w:pPr>
        <w:pStyle w:val="Exampletext"/>
        <w:spacing w:after="80"/>
        <w:rPr>
          <w:rFonts w:ascii="Times New Roman" w:hAnsi="Times New Roman" w:cs="Times New Roman"/>
          <w:color w:val="000000" w:themeColor="text1"/>
          <w:sz w:val="24"/>
          <w:szCs w:val="24"/>
        </w:rPr>
      </w:pPr>
    </w:p>
    <w:p w:rsidR="003B00DE" w:rsidRPr="0038309F" w:rsidRDefault="003B00DE" w:rsidP="003B00DE">
      <w:pPr>
        <w:pStyle w:val="Exampletext"/>
        <w:spacing w:after="80"/>
        <w:rPr>
          <w:rFonts w:ascii="Times New Roman" w:hAnsi="Times New Roman" w:cs="Times New Roman"/>
          <w:color w:val="000000" w:themeColor="text1"/>
          <w:sz w:val="24"/>
          <w:szCs w:val="24"/>
        </w:rPr>
      </w:pPr>
    </w:p>
    <w:p w:rsidR="003B00DE" w:rsidRPr="0038309F" w:rsidRDefault="003B00DE" w:rsidP="003B00DE">
      <w:pPr>
        <w:pStyle w:val="Keyword"/>
        <w:spacing w:before="0" w:after="80"/>
        <w:rPr>
          <w:color w:val="000000" w:themeColor="text1"/>
        </w:rPr>
      </w:pPr>
      <w:r w:rsidRPr="0038309F">
        <w:rPr>
          <w:i/>
          <w:color w:val="000000" w:themeColor="text1"/>
        </w:rPr>
        <w:t>Parameter:</w:t>
      </w:r>
      <w:r w:rsidRPr="0038309F">
        <w:rPr>
          <w:color w:val="000000" w:themeColor="text1"/>
        </w:rPr>
        <w:tab/>
      </w:r>
      <w:r w:rsidR="001A7AE6" w:rsidRPr="0038309F">
        <w:rPr>
          <w:color w:val="000000" w:themeColor="text1"/>
        </w:rPr>
        <w:t>Special_Param_Names</w:t>
      </w:r>
    </w:p>
    <w:p w:rsidR="003B00DE" w:rsidRPr="0038309F" w:rsidRDefault="003B00DE" w:rsidP="003B00DE">
      <w:pPr>
        <w:pStyle w:val="KeywordDescriptions"/>
        <w:rPr>
          <w:b/>
          <w:color w:val="000000" w:themeColor="text1"/>
        </w:rPr>
      </w:pPr>
      <w:r w:rsidRPr="0038309F">
        <w:rPr>
          <w:i/>
          <w:color w:val="000000" w:themeColor="text1"/>
        </w:rPr>
        <w:t>Required:</w:t>
      </w:r>
      <w:r w:rsidRPr="0038309F">
        <w:rPr>
          <w:color w:val="000000" w:themeColor="text1"/>
        </w:rPr>
        <w:tab/>
        <w:t xml:space="preserve">No, and illegal before AMI_Version </w:t>
      </w:r>
      <w:r w:rsidR="003F1FBD" w:rsidRPr="0038309F">
        <w:rPr>
          <w:color w:val="000000" w:themeColor="text1"/>
        </w:rPr>
        <w:t>?</w:t>
      </w:r>
      <w:r w:rsidRPr="0038309F">
        <w:rPr>
          <w:color w:val="000000" w:themeColor="text1"/>
        </w:rPr>
        <w:t>.</w:t>
      </w:r>
      <w:r w:rsidR="003F1FBD" w:rsidRPr="0038309F">
        <w:rPr>
          <w:color w:val="000000" w:themeColor="text1"/>
        </w:rPr>
        <w:t>?</w:t>
      </w:r>
    </w:p>
    <w:p w:rsidR="003B00DE" w:rsidRPr="0038309F" w:rsidRDefault="003B00DE" w:rsidP="003B00DE">
      <w:pPr>
        <w:pStyle w:val="KeywordDescriptions"/>
        <w:rPr>
          <w:rStyle w:val="KeywordNameTOCChar"/>
          <w:color w:val="000000" w:themeColor="text1"/>
        </w:rPr>
      </w:pPr>
      <w:r w:rsidRPr="0038309F">
        <w:rPr>
          <w:i/>
          <w:color w:val="000000" w:themeColor="text1"/>
        </w:rPr>
        <w:t>Direction:</w:t>
      </w:r>
      <w:r w:rsidRPr="0038309F">
        <w:rPr>
          <w:i/>
          <w:color w:val="000000" w:themeColor="text1"/>
        </w:rPr>
        <w:tab/>
      </w:r>
      <w:r w:rsidRPr="0038309F">
        <w:rPr>
          <w:color w:val="000000" w:themeColor="text1"/>
        </w:rPr>
        <w:t>Rx, Tx</w:t>
      </w:r>
    </w:p>
    <w:p w:rsidR="003B00DE" w:rsidRPr="0038309F" w:rsidRDefault="003B00DE" w:rsidP="003B00DE">
      <w:pPr>
        <w:pStyle w:val="KeywordDescriptions"/>
        <w:rPr>
          <w:b/>
          <w:color w:val="000000" w:themeColor="text1"/>
        </w:rPr>
      </w:pPr>
      <w:r w:rsidRPr="0038309F">
        <w:rPr>
          <w:i/>
          <w:color w:val="000000" w:themeColor="text1"/>
        </w:rPr>
        <w:t>Descriptors</w:t>
      </w:r>
      <w:r w:rsidRPr="0038309F">
        <w:rPr>
          <w:color w:val="000000" w:themeColor="text1"/>
        </w:rPr>
        <w:t>:</w:t>
      </w:r>
    </w:p>
    <w:p w:rsidR="006A4B02" w:rsidRPr="0038309F" w:rsidRDefault="006A4B02" w:rsidP="006A4B02">
      <w:pPr>
        <w:pStyle w:val="ListContinue"/>
        <w:spacing w:after="0"/>
        <w:rPr>
          <w:b/>
          <w:color w:val="000000" w:themeColor="text1"/>
        </w:rPr>
      </w:pPr>
      <w:r w:rsidRPr="0038309F">
        <w:rPr>
          <w:color w:val="000000" w:themeColor="text1"/>
        </w:rPr>
        <w:t>Usage:</w:t>
      </w:r>
      <w:r w:rsidRPr="0038309F">
        <w:rPr>
          <w:color w:val="000000" w:themeColor="text1"/>
        </w:rPr>
        <w:tab/>
      </w:r>
      <w:r w:rsidRPr="0038309F">
        <w:rPr>
          <w:color w:val="000000" w:themeColor="text1"/>
        </w:rPr>
        <w:tab/>
        <w:t>Info</w:t>
      </w:r>
    </w:p>
    <w:p w:rsidR="006A4B02" w:rsidRPr="0038309F" w:rsidRDefault="006A4B02" w:rsidP="006A4B02">
      <w:pPr>
        <w:pStyle w:val="ListContinue"/>
        <w:spacing w:after="0"/>
        <w:rPr>
          <w:b/>
          <w:color w:val="000000" w:themeColor="text1"/>
        </w:rPr>
      </w:pPr>
      <w:r w:rsidRPr="0038309F">
        <w:rPr>
          <w:color w:val="000000" w:themeColor="text1"/>
        </w:rPr>
        <w:t>Type:</w:t>
      </w:r>
      <w:r w:rsidRPr="0038309F">
        <w:rPr>
          <w:color w:val="000000" w:themeColor="text1"/>
        </w:rPr>
        <w:tab/>
      </w:r>
      <w:r w:rsidRPr="0038309F">
        <w:rPr>
          <w:color w:val="000000" w:themeColor="text1"/>
        </w:rPr>
        <w:tab/>
        <w:t>String</w:t>
      </w:r>
    </w:p>
    <w:p w:rsidR="006A4B02" w:rsidRPr="0038309F" w:rsidRDefault="006A4B02" w:rsidP="006A4B02">
      <w:pPr>
        <w:pStyle w:val="ListContinue"/>
        <w:spacing w:after="0"/>
        <w:rPr>
          <w:b/>
          <w:color w:val="000000" w:themeColor="text1"/>
        </w:rPr>
      </w:pPr>
      <w:r w:rsidRPr="0038309F">
        <w:rPr>
          <w:color w:val="000000" w:themeColor="text1"/>
        </w:rPr>
        <w:t>Format:</w:t>
      </w:r>
      <w:r w:rsidRPr="0038309F">
        <w:rPr>
          <w:color w:val="000000" w:themeColor="text1"/>
        </w:rPr>
        <w:tab/>
      </w:r>
      <w:r w:rsidRPr="0038309F">
        <w:rPr>
          <w:color w:val="000000" w:themeColor="text1"/>
        </w:rPr>
        <w:tab/>
        <w:t>Table</w:t>
      </w:r>
    </w:p>
    <w:p w:rsidR="006A4B02" w:rsidRPr="0038309F" w:rsidRDefault="006A4B02" w:rsidP="006A4B02">
      <w:pPr>
        <w:pStyle w:val="ListContinue"/>
        <w:spacing w:after="0"/>
        <w:ind w:left="2160" w:hanging="1800"/>
        <w:rPr>
          <w:b/>
          <w:i/>
          <w:color w:val="000000" w:themeColor="text1"/>
        </w:rPr>
      </w:pPr>
      <w:r w:rsidRPr="0038309F">
        <w:rPr>
          <w:color w:val="000000" w:themeColor="text1"/>
        </w:rPr>
        <w:t>Default:</w:t>
      </w:r>
      <w:r w:rsidRPr="0038309F">
        <w:rPr>
          <w:color w:val="000000" w:themeColor="text1"/>
        </w:rPr>
        <w:tab/>
        <w:t>(Illegal)</w:t>
      </w:r>
    </w:p>
    <w:p w:rsidR="006A4B02" w:rsidRPr="0038309F" w:rsidRDefault="006A4B02" w:rsidP="006A4B02">
      <w:pPr>
        <w:pStyle w:val="ListContinue"/>
        <w:spacing w:after="80"/>
        <w:rPr>
          <w:b/>
          <w:i/>
          <w:color w:val="000000" w:themeColor="text1"/>
        </w:rPr>
      </w:pPr>
      <w:r w:rsidRPr="0038309F">
        <w:rPr>
          <w:color w:val="000000" w:themeColor="text1"/>
        </w:rPr>
        <w:t>Description:</w:t>
      </w:r>
      <w:r w:rsidRPr="0038309F">
        <w:rPr>
          <w:i/>
          <w:color w:val="000000" w:themeColor="text1"/>
        </w:rPr>
        <w:tab/>
      </w:r>
      <w:r w:rsidRPr="0038309F">
        <w:rPr>
          <w:color w:val="000000" w:themeColor="text1"/>
        </w:rPr>
        <w:t>&lt;string&gt;</w:t>
      </w:r>
    </w:p>
    <w:p w:rsidR="00B927BA" w:rsidRPr="0038309F" w:rsidRDefault="006A4B02" w:rsidP="00B927BA">
      <w:pPr>
        <w:autoSpaceDE w:val="0"/>
        <w:autoSpaceDN w:val="0"/>
        <w:adjustRightInd w:val="0"/>
        <w:spacing w:after="80"/>
        <w:rPr>
          <w:color w:val="000000" w:themeColor="text1"/>
        </w:rPr>
      </w:pPr>
      <w:r w:rsidRPr="0038309F">
        <w:rPr>
          <w:i/>
          <w:color w:val="000000" w:themeColor="text1"/>
        </w:rPr>
        <w:t>Definition:</w:t>
      </w:r>
      <w:r w:rsidR="003B00DE" w:rsidRPr="0038309F">
        <w:rPr>
          <w:color w:val="000000" w:themeColor="text1"/>
        </w:rPr>
        <w:tab/>
      </w:r>
      <w:r w:rsidR="002D3726" w:rsidRPr="0038309F">
        <w:rPr>
          <w:color w:val="000000" w:themeColor="text1"/>
        </w:rPr>
        <w:t>T</w:t>
      </w:r>
      <w:r w:rsidR="00B927BA" w:rsidRPr="0038309F">
        <w:rPr>
          <w:color w:val="000000" w:themeColor="text1"/>
        </w:rPr>
        <w:t xml:space="preserve">his reserved parameter identifies, by name, all Model_Specific parameters </w:t>
      </w:r>
      <w:r w:rsidR="005361F5" w:rsidRPr="0038309F">
        <w:rPr>
          <w:color w:val="000000" w:themeColor="text1"/>
        </w:rPr>
        <w:t xml:space="preserve">that </w:t>
      </w:r>
      <w:r w:rsidR="00B30A49" w:rsidRPr="0038309F">
        <w:rPr>
          <w:color w:val="000000" w:themeColor="text1"/>
        </w:rPr>
        <w:t>require</w:t>
      </w:r>
      <w:r w:rsidR="002B66B2" w:rsidRPr="0038309F">
        <w:rPr>
          <w:color w:val="000000" w:themeColor="text1"/>
        </w:rPr>
        <w:t xml:space="preserve"> EDA tool</w:t>
      </w:r>
      <w:r w:rsidR="00B30A49" w:rsidRPr="0038309F">
        <w:rPr>
          <w:color w:val="000000" w:themeColor="text1"/>
        </w:rPr>
        <w:t xml:space="preserve">s to perform special handling </w:t>
      </w:r>
      <w:r w:rsidR="002B66B2" w:rsidRPr="0038309F">
        <w:rPr>
          <w:color w:val="000000" w:themeColor="text1"/>
        </w:rPr>
        <w:t xml:space="preserve">that </w:t>
      </w:r>
      <w:r w:rsidR="00B30A49" w:rsidRPr="0038309F">
        <w:rPr>
          <w:color w:val="000000" w:themeColor="text1"/>
        </w:rPr>
        <w:t xml:space="preserve">is </w:t>
      </w:r>
      <w:r w:rsidR="00B927BA" w:rsidRPr="0038309F">
        <w:rPr>
          <w:color w:val="000000" w:themeColor="text1"/>
        </w:rPr>
        <w:t>not described in the IBIS specification</w:t>
      </w:r>
      <w:r w:rsidR="00B30A49" w:rsidRPr="0038309F">
        <w:rPr>
          <w:color w:val="000000" w:themeColor="text1"/>
        </w:rPr>
        <w:t>.</w:t>
      </w:r>
    </w:p>
    <w:p w:rsidR="00B30A49" w:rsidRPr="0038309F" w:rsidRDefault="00B30A49" w:rsidP="002D3726">
      <w:pPr>
        <w:autoSpaceDE w:val="0"/>
        <w:autoSpaceDN w:val="0"/>
        <w:adjustRightInd w:val="0"/>
        <w:spacing w:after="80"/>
        <w:rPr>
          <w:color w:val="000000" w:themeColor="text1"/>
        </w:rPr>
      </w:pPr>
    </w:p>
    <w:p w:rsidR="005361F5" w:rsidRPr="0038309F" w:rsidRDefault="003B00DE" w:rsidP="005361F5">
      <w:pPr>
        <w:pStyle w:val="KeywordDescriptions"/>
        <w:rPr>
          <w:color w:val="000000" w:themeColor="text1"/>
        </w:rPr>
      </w:pPr>
      <w:r w:rsidRPr="0038309F">
        <w:rPr>
          <w:i/>
          <w:color w:val="000000" w:themeColor="text1"/>
        </w:rPr>
        <w:t>Usage Rules:</w:t>
      </w:r>
      <w:r w:rsidRPr="0038309F">
        <w:rPr>
          <w:i/>
          <w:color w:val="000000" w:themeColor="text1"/>
        </w:rPr>
        <w:tab/>
      </w:r>
      <w:r w:rsidR="009D04BF" w:rsidRPr="0038309F">
        <w:rPr>
          <w:color w:val="000000" w:themeColor="text1"/>
        </w:rPr>
        <w:t>If</w:t>
      </w:r>
      <w:r w:rsidR="005361F5" w:rsidRPr="0038309F">
        <w:rPr>
          <w:color w:val="000000" w:themeColor="text1"/>
        </w:rPr>
        <w:t xml:space="preserve"> the .ami file contains any Model_Specific parameters associated with special operations that the model expects the EDA tool to perform beyond what is described by the IBIS specification, the name of all such Model_Specific parameters must be listed in this reserved parameter.</w:t>
      </w:r>
    </w:p>
    <w:p w:rsidR="009969B4" w:rsidRPr="0038309F" w:rsidRDefault="009969B4" w:rsidP="003B00DE">
      <w:pPr>
        <w:pStyle w:val="KeywordDescriptions"/>
        <w:rPr>
          <w:color w:val="000000" w:themeColor="text1"/>
        </w:rPr>
      </w:pPr>
    </w:p>
    <w:p w:rsidR="003B00DE" w:rsidRPr="0038309F" w:rsidRDefault="003B00DE" w:rsidP="003B00DE">
      <w:pPr>
        <w:pStyle w:val="KeywordDescriptions"/>
        <w:rPr>
          <w:color w:val="000000" w:themeColor="text1"/>
        </w:rPr>
      </w:pPr>
      <w:r w:rsidRPr="0038309F">
        <w:rPr>
          <w:i/>
          <w:color w:val="000000" w:themeColor="text1"/>
        </w:rPr>
        <w:t xml:space="preserve">Other Notes:  </w:t>
      </w:r>
      <w:r w:rsidR="005C69F6" w:rsidRPr="0038309F">
        <w:rPr>
          <w:color w:val="000000" w:themeColor="text1"/>
        </w:rPr>
        <w:t xml:space="preserve">A </w:t>
      </w:r>
      <w:r w:rsidR="009D6BFC" w:rsidRPr="0038309F">
        <w:rPr>
          <w:color w:val="000000" w:themeColor="text1"/>
        </w:rPr>
        <w:t xml:space="preserve">non-standard </w:t>
      </w:r>
      <w:r w:rsidR="005C69F6" w:rsidRPr="0038309F">
        <w:rPr>
          <w:color w:val="000000" w:themeColor="text1"/>
        </w:rPr>
        <w:t>Model_Spe</w:t>
      </w:r>
      <w:r w:rsidR="001A5C48" w:rsidRPr="0038309F">
        <w:rPr>
          <w:color w:val="000000" w:themeColor="text1"/>
        </w:rPr>
        <w:t>c</w:t>
      </w:r>
      <w:r w:rsidR="005C69F6" w:rsidRPr="0038309F">
        <w:rPr>
          <w:color w:val="000000" w:themeColor="text1"/>
        </w:rPr>
        <w:t>i</w:t>
      </w:r>
      <w:r w:rsidR="00CD428E" w:rsidRPr="0038309F">
        <w:rPr>
          <w:color w:val="000000" w:themeColor="text1"/>
        </w:rPr>
        <w:t>fic</w:t>
      </w:r>
      <w:r w:rsidR="005C69F6" w:rsidRPr="0038309F">
        <w:rPr>
          <w:color w:val="000000" w:themeColor="text1"/>
        </w:rPr>
        <w:t xml:space="preserve"> parameter may require action from the user or the EDA tool</w:t>
      </w:r>
      <w:r w:rsidR="009D6BFC" w:rsidRPr="0038309F">
        <w:rPr>
          <w:color w:val="000000" w:themeColor="text1"/>
        </w:rPr>
        <w:t xml:space="preserve"> that is not described in the IBIS specification.</w:t>
      </w:r>
    </w:p>
    <w:p w:rsidR="003B00DE" w:rsidRPr="0038309F" w:rsidRDefault="003B00DE" w:rsidP="003B00DE">
      <w:pPr>
        <w:pStyle w:val="KeywordDescriptions"/>
        <w:rPr>
          <w:color w:val="000000" w:themeColor="text1"/>
        </w:rPr>
      </w:pPr>
      <w:r w:rsidRPr="0038309F">
        <w:rPr>
          <w:i/>
          <w:color w:val="000000" w:themeColor="text1"/>
        </w:rPr>
        <w:t>Example:</w:t>
      </w:r>
    </w:p>
    <w:p w:rsidR="006A4B02" w:rsidRPr="0038309F" w:rsidRDefault="006A4B02" w:rsidP="006A4B02">
      <w:pPr>
        <w:pStyle w:val="Exampletext"/>
        <w:rPr>
          <w:color w:val="000000" w:themeColor="text1"/>
        </w:rPr>
      </w:pPr>
      <w:r w:rsidRPr="0038309F">
        <w:rPr>
          <w:color w:val="000000" w:themeColor="text1"/>
        </w:rPr>
        <w:t>(</w:t>
      </w:r>
      <w:r w:rsidR="001A7AE6" w:rsidRPr="0038309F">
        <w:rPr>
          <w:color w:val="000000" w:themeColor="text1"/>
        </w:rPr>
        <w:t>Special_Param_Names</w:t>
      </w:r>
      <w:r w:rsidRPr="0038309F">
        <w:rPr>
          <w:color w:val="000000" w:themeColor="text1"/>
        </w:rPr>
        <w:t xml:space="preserve"> (Usage Info) (Type String)</w:t>
      </w:r>
    </w:p>
    <w:p w:rsidR="006A4B02" w:rsidRPr="0038309F" w:rsidRDefault="006A4B02" w:rsidP="006A4B02">
      <w:pPr>
        <w:pStyle w:val="Exampletext"/>
        <w:rPr>
          <w:color w:val="000000" w:themeColor="text1"/>
        </w:rPr>
      </w:pPr>
      <w:r w:rsidRPr="0038309F">
        <w:rPr>
          <w:color w:val="000000" w:themeColor="text1"/>
        </w:rPr>
        <w:t xml:space="preserve">   (Description "Th</w:t>
      </w:r>
      <w:r w:rsidR="001A1A23" w:rsidRPr="0038309F">
        <w:rPr>
          <w:color w:val="000000" w:themeColor="text1"/>
        </w:rPr>
        <w:t>ese</w:t>
      </w:r>
      <w:r w:rsidRPr="0038309F">
        <w:rPr>
          <w:color w:val="000000" w:themeColor="text1"/>
        </w:rPr>
        <w:t xml:space="preserve"> parameter</w:t>
      </w:r>
      <w:r w:rsidR="001A1A23" w:rsidRPr="0038309F">
        <w:rPr>
          <w:color w:val="000000" w:themeColor="text1"/>
        </w:rPr>
        <w:t>s only work</w:t>
      </w:r>
      <w:r w:rsidRPr="0038309F">
        <w:rPr>
          <w:color w:val="000000" w:themeColor="text1"/>
        </w:rPr>
        <w:t xml:space="preserve"> in my favorite simulator</w:t>
      </w:r>
      <w:r w:rsidRPr="0038309F">
        <w:rPr>
          <w:color w:val="000000" w:themeColor="text1"/>
          <w:lang w:eastAsia="en-US"/>
        </w:rPr>
        <w:t>.</w:t>
      </w:r>
      <w:r w:rsidRPr="0038309F">
        <w:rPr>
          <w:color w:val="000000" w:themeColor="text1"/>
        </w:rPr>
        <w:t>")</w:t>
      </w:r>
    </w:p>
    <w:p w:rsidR="006A4B02" w:rsidRPr="0038309F" w:rsidRDefault="006A4B02" w:rsidP="006A4B02">
      <w:pPr>
        <w:pStyle w:val="Exampletext"/>
        <w:rPr>
          <w:color w:val="000000" w:themeColor="text1"/>
        </w:rPr>
      </w:pPr>
      <w:r w:rsidRPr="0038309F">
        <w:rPr>
          <w:color w:val="000000" w:themeColor="text1"/>
        </w:rPr>
        <w:t xml:space="preserve">   (Table</w:t>
      </w:r>
    </w:p>
    <w:p w:rsidR="006A4B02" w:rsidRPr="0038309F" w:rsidRDefault="006A4B02" w:rsidP="006A4B02">
      <w:pPr>
        <w:pStyle w:val="Exampletext"/>
        <w:rPr>
          <w:color w:val="000000" w:themeColor="text1"/>
        </w:rPr>
      </w:pPr>
      <w:r w:rsidRPr="0038309F">
        <w:rPr>
          <w:color w:val="000000" w:themeColor="text1"/>
        </w:rPr>
        <w:t xml:space="preserve">       ("</w:t>
      </w:r>
      <w:r w:rsidRPr="0038309F">
        <w:rPr>
          <w:color w:val="000000" w:themeColor="text1"/>
          <w:lang w:eastAsia="en-US"/>
        </w:rPr>
        <w:t>MyParam1</w:t>
      </w:r>
      <w:r w:rsidRPr="0038309F">
        <w:rPr>
          <w:color w:val="000000" w:themeColor="text1"/>
        </w:rPr>
        <w:t>")</w:t>
      </w:r>
    </w:p>
    <w:p w:rsidR="006A4B02" w:rsidRPr="0038309F" w:rsidRDefault="006A4B02" w:rsidP="006A4B02">
      <w:pPr>
        <w:pStyle w:val="Exampletext"/>
        <w:rPr>
          <w:color w:val="000000" w:themeColor="text1"/>
        </w:rPr>
      </w:pPr>
      <w:r w:rsidRPr="0038309F">
        <w:rPr>
          <w:color w:val="000000" w:themeColor="text1"/>
        </w:rPr>
        <w:t xml:space="preserve">       ("</w:t>
      </w:r>
      <w:r w:rsidRPr="0038309F">
        <w:rPr>
          <w:color w:val="000000" w:themeColor="text1"/>
          <w:lang w:eastAsia="en-US"/>
        </w:rPr>
        <w:t>MyParam2</w:t>
      </w:r>
      <w:r w:rsidRPr="0038309F">
        <w:rPr>
          <w:color w:val="000000" w:themeColor="text1"/>
        </w:rPr>
        <w:t>")</w:t>
      </w:r>
    </w:p>
    <w:p w:rsidR="006A4B02" w:rsidRPr="0038309F" w:rsidRDefault="006A4B02" w:rsidP="006A4B02">
      <w:pPr>
        <w:pStyle w:val="Exampletext"/>
        <w:rPr>
          <w:color w:val="000000" w:themeColor="text1"/>
        </w:rPr>
      </w:pPr>
      <w:r w:rsidRPr="0038309F">
        <w:rPr>
          <w:color w:val="000000" w:themeColor="text1"/>
        </w:rPr>
        <w:t xml:space="preserve">       ("</w:t>
      </w:r>
      <w:r w:rsidRPr="0038309F">
        <w:rPr>
          <w:color w:val="000000" w:themeColor="text1"/>
          <w:lang w:eastAsia="en-US"/>
        </w:rPr>
        <w:t>MyParam3</w:t>
      </w:r>
      <w:r w:rsidRPr="0038309F">
        <w:rPr>
          <w:color w:val="000000" w:themeColor="text1"/>
        </w:rPr>
        <w:t>")</w:t>
      </w:r>
    </w:p>
    <w:p w:rsidR="006A4B02" w:rsidRPr="0038309F" w:rsidRDefault="006A4B02" w:rsidP="006A4B02">
      <w:pPr>
        <w:pStyle w:val="Exampletext"/>
        <w:rPr>
          <w:color w:val="000000" w:themeColor="text1"/>
        </w:rPr>
      </w:pPr>
      <w:r w:rsidRPr="0038309F">
        <w:rPr>
          <w:color w:val="000000" w:themeColor="text1"/>
        </w:rPr>
        <w:t xml:space="preserve">       ("</w:t>
      </w:r>
      <w:r w:rsidRPr="0038309F">
        <w:rPr>
          <w:color w:val="000000" w:themeColor="text1"/>
          <w:lang w:eastAsia="en-US"/>
        </w:rPr>
        <w:t>MyParam4</w:t>
      </w:r>
      <w:r w:rsidRPr="0038309F">
        <w:rPr>
          <w:color w:val="000000" w:themeColor="text1"/>
        </w:rPr>
        <w:t>")</w:t>
      </w:r>
    </w:p>
    <w:p w:rsidR="006A4B02" w:rsidRPr="0038309F" w:rsidRDefault="006A4B02" w:rsidP="006A4B02">
      <w:pPr>
        <w:pStyle w:val="Exampletext"/>
        <w:rPr>
          <w:color w:val="000000" w:themeColor="text1"/>
        </w:rPr>
      </w:pPr>
      <w:r w:rsidRPr="0038309F">
        <w:rPr>
          <w:color w:val="000000" w:themeColor="text1"/>
        </w:rPr>
        <w:t xml:space="preserve">   )</w:t>
      </w:r>
    </w:p>
    <w:p w:rsidR="006A4B02" w:rsidRPr="0038309F" w:rsidRDefault="006A4B02" w:rsidP="006A4B02">
      <w:pPr>
        <w:pStyle w:val="Exampletext"/>
        <w:rPr>
          <w:color w:val="000000" w:themeColor="text1"/>
        </w:rPr>
      </w:pPr>
      <w:r w:rsidRPr="0038309F">
        <w:rPr>
          <w:color w:val="000000" w:themeColor="text1"/>
        </w:rPr>
        <w:t>)</w:t>
      </w:r>
    </w:p>
    <w:sectPr w:rsidR="006A4B02" w:rsidRPr="0038309F"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950" w:rsidRDefault="00FD7950">
      <w:r>
        <w:separator/>
      </w:r>
    </w:p>
  </w:endnote>
  <w:endnote w:type="continuationSeparator" w:id="0">
    <w:p w:rsidR="00FD7950" w:rsidRDefault="00FD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433BE">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Pr="000C746A" w:rsidRDefault="00434AD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8433BE">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950" w:rsidRDefault="00FD7950">
      <w:r>
        <w:separator/>
      </w:r>
    </w:p>
  </w:footnote>
  <w:footnote w:type="continuationSeparator" w:id="0">
    <w:p w:rsidR="00FD7950" w:rsidRDefault="00FD7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2"/>
  </w:num>
  <w:num w:numId="13">
    <w:abstractNumId w:val="13"/>
  </w:num>
  <w:num w:numId="14">
    <w:abstractNumId w:val="58"/>
  </w:num>
  <w:num w:numId="15">
    <w:abstractNumId w:val="8"/>
  </w:num>
  <w:num w:numId="16">
    <w:abstractNumId w:val="11"/>
  </w:num>
  <w:num w:numId="17">
    <w:abstractNumId w:val="57"/>
  </w:num>
  <w:num w:numId="18">
    <w:abstractNumId w:val="41"/>
  </w:num>
  <w:num w:numId="19">
    <w:abstractNumId w:val="22"/>
  </w:num>
  <w:num w:numId="20">
    <w:abstractNumId w:val="34"/>
  </w:num>
  <w:num w:numId="21">
    <w:abstractNumId w:val="45"/>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55"/>
  </w:num>
  <w:num w:numId="27">
    <w:abstractNumId w:val="37"/>
  </w:num>
  <w:num w:numId="28">
    <w:abstractNumId w:val="37"/>
    <w:lvlOverride w:ilvl="0">
      <w:startOverride w:val="1"/>
    </w:lvlOverride>
  </w:num>
  <w:num w:numId="29">
    <w:abstractNumId w:val="37"/>
    <w:lvlOverride w:ilvl="0">
      <w:startOverride w:val="1"/>
    </w:lvlOverride>
  </w:num>
  <w:num w:numId="30">
    <w:abstractNumId w:val="19"/>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8"/>
  </w:num>
  <w:num w:numId="36">
    <w:abstractNumId w:val="13"/>
    <w:lvlOverride w:ilvl="0">
      <w:startOverride w:val="1"/>
    </w:lvlOverride>
  </w:num>
  <w:num w:numId="37">
    <w:abstractNumId w:val="48"/>
  </w:num>
  <w:num w:numId="38">
    <w:abstractNumId w:val="56"/>
  </w:num>
  <w:num w:numId="39">
    <w:abstractNumId w:val="15"/>
  </w:num>
  <w:num w:numId="40">
    <w:abstractNumId w:val="13"/>
    <w:lvlOverride w:ilvl="0">
      <w:startOverride w:val="1"/>
    </w:lvlOverride>
  </w:num>
  <w:num w:numId="41">
    <w:abstractNumId w:val="58"/>
    <w:lvlOverride w:ilvl="0">
      <w:startOverride w:val="1"/>
    </w:lvlOverride>
  </w:num>
  <w:num w:numId="42">
    <w:abstractNumId w:val="36"/>
  </w:num>
  <w:num w:numId="43">
    <w:abstractNumId w:val="44"/>
  </w:num>
  <w:num w:numId="44">
    <w:abstractNumId w:val="51"/>
  </w:num>
  <w:num w:numId="45">
    <w:abstractNumId w:val="50"/>
  </w:num>
  <w:num w:numId="46">
    <w:abstractNumId w:val="47"/>
  </w:num>
  <w:num w:numId="47">
    <w:abstractNumId w:val="28"/>
  </w:num>
  <w:num w:numId="48">
    <w:abstractNumId w:val="40"/>
  </w:num>
  <w:num w:numId="49">
    <w:abstractNumId w:val="20"/>
  </w:num>
  <w:num w:numId="50">
    <w:abstractNumId w:val="10"/>
  </w:num>
  <w:num w:numId="51">
    <w:abstractNumId w:val="24"/>
  </w:num>
  <w:num w:numId="52">
    <w:abstractNumId w:val="59"/>
  </w:num>
  <w:num w:numId="53">
    <w:abstractNumId w:val="32"/>
  </w:num>
  <w:num w:numId="54">
    <w:abstractNumId w:val="25"/>
  </w:num>
  <w:num w:numId="55">
    <w:abstractNumId w:val="53"/>
  </w:num>
  <w:num w:numId="56">
    <w:abstractNumId w:val="16"/>
  </w:num>
  <w:num w:numId="57">
    <w:abstractNumId w:val="21"/>
  </w:num>
  <w:num w:numId="58">
    <w:abstractNumId w:val="43"/>
  </w:num>
  <w:num w:numId="59">
    <w:abstractNumId w:val="54"/>
  </w:num>
  <w:num w:numId="60">
    <w:abstractNumId w:val="12"/>
  </w:num>
  <w:num w:numId="61">
    <w:abstractNumId w:val="14"/>
  </w:num>
  <w:num w:numId="62">
    <w:abstractNumId w:val="6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49"/>
  </w:num>
  <w:num w:numId="66">
    <w:abstractNumId w:val="26"/>
  </w:num>
  <w:num w:numId="67">
    <w:abstractNumId w:val="27"/>
  </w:num>
  <w:num w:numId="68">
    <w:abstractNumId w:val="29"/>
  </w:num>
  <w:num w:numId="69">
    <w:abstractNumId w:val="23"/>
  </w:num>
  <w:num w:numId="70">
    <w:abstractNumId w:val="35"/>
  </w:num>
  <w:num w:numId="71">
    <w:abstractNumId w:val="31"/>
  </w:num>
  <w:num w:numId="72">
    <w:abstractNumId w:val="46"/>
  </w:num>
  <w:num w:numId="73">
    <w:abstractNumId w:val="52"/>
  </w:num>
  <w:num w:numId="74">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E2A"/>
    <w:rsid w:val="00007FC8"/>
    <w:rsid w:val="00010036"/>
    <w:rsid w:val="0001095E"/>
    <w:rsid w:val="000112E1"/>
    <w:rsid w:val="00011A68"/>
    <w:rsid w:val="00011D4F"/>
    <w:rsid w:val="0001335B"/>
    <w:rsid w:val="0001573A"/>
    <w:rsid w:val="0001634D"/>
    <w:rsid w:val="00016F32"/>
    <w:rsid w:val="00017A01"/>
    <w:rsid w:val="0002165B"/>
    <w:rsid w:val="0002221D"/>
    <w:rsid w:val="000227C3"/>
    <w:rsid w:val="00022B96"/>
    <w:rsid w:val="0002534B"/>
    <w:rsid w:val="00026608"/>
    <w:rsid w:val="00027139"/>
    <w:rsid w:val="00027975"/>
    <w:rsid w:val="00027AB5"/>
    <w:rsid w:val="00031605"/>
    <w:rsid w:val="0003190E"/>
    <w:rsid w:val="00041681"/>
    <w:rsid w:val="00041D9F"/>
    <w:rsid w:val="00041EAD"/>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1873"/>
    <w:rsid w:val="00083837"/>
    <w:rsid w:val="00083C43"/>
    <w:rsid w:val="00084F29"/>
    <w:rsid w:val="00091BEA"/>
    <w:rsid w:val="000925E4"/>
    <w:rsid w:val="000954EC"/>
    <w:rsid w:val="000979E0"/>
    <w:rsid w:val="000A04E5"/>
    <w:rsid w:val="000A2673"/>
    <w:rsid w:val="000A282C"/>
    <w:rsid w:val="000A33DD"/>
    <w:rsid w:val="000A57A3"/>
    <w:rsid w:val="000B0DA9"/>
    <w:rsid w:val="000B35DE"/>
    <w:rsid w:val="000B35F6"/>
    <w:rsid w:val="000C078D"/>
    <w:rsid w:val="000C15F8"/>
    <w:rsid w:val="000C395E"/>
    <w:rsid w:val="000C46DA"/>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E7C92"/>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418"/>
    <w:rsid w:val="00111A19"/>
    <w:rsid w:val="00112A25"/>
    <w:rsid w:val="00113F57"/>
    <w:rsid w:val="00115366"/>
    <w:rsid w:val="00115BD2"/>
    <w:rsid w:val="00121052"/>
    <w:rsid w:val="001213F8"/>
    <w:rsid w:val="0012267B"/>
    <w:rsid w:val="00122FF3"/>
    <w:rsid w:val="00123720"/>
    <w:rsid w:val="0012544C"/>
    <w:rsid w:val="00127944"/>
    <w:rsid w:val="00127D75"/>
    <w:rsid w:val="00130A8D"/>
    <w:rsid w:val="00135A85"/>
    <w:rsid w:val="00136D61"/>
    <w:rsid w:val="00140E04"/>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07A"/>
    <w:rsid w:val="0019635E"/>
    <w:rsid w:val="00196CD0"/>
    <w:rsid w:val="001970F1"/>
    <w:rsid w:val="001A03EF"/>
    <w:rsid w:val="001A1912"/>
    <w:rsid w:val="001A1A23"/>
    <w:rsid w:val="001A2212"/>
    <w:rsid w:val="001A23D2"/>
    <w:rsid w:val="001A34EF"/>
    <w:rsid w:val="001A4DCD"/>
    <w:rsid w:val="001A5042"/>
    <w:rsid w:val="001A5C48"/>
    <w:rsid w:val="001A5D1E"/>
    <w:rsid w:val="001A6F76"/>
    <w:rsid w:val="001A7AE6"/>
    <w:rsid w:val="001B0663"/>
    <w:rsid w:val="001B132B"/>
    <w:rsid w:val="001B1392"/>
    <w:rsid w:val="001B2971"/>
    <w:rsid w:val="001B58F0"/>
    <w:rsid w:val="001B58FB"/>
    <w:rsid w:val="001B596C"/>
    <w:rsid w:val="001B5A43"/>
    <w:rsid w:val="001B6E32"/>
    <w:rsid w:val="001C5C4C"/>
    <w:rsid w:val="001C6858"/>
    <w:rsid w:val="001C7A20"/>
    <w:rsid w:val="001D1221"/>
    <w:rsid w:val="001D2898"/>
    <w:rsid w:val="001D2D70"/>
    <w:rsid w:val="001D3319"/>
    <w:rsid w:val="001D49B0"/>
    <w:rsid w:val="001D584C"/>
    <w:rsid w:val="001D5D59"/>
    <w:rsid w:val="001D70E1"/>
    <w:rsid w:val="001D75B5"/>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0F3C"/>
    <w:rsid w:val="00222F33"/>
    <w:rsid w:val="00223D07"/>
    <w:rsid w:val="00223E5B"/>
    <w:rsid w:val="00225B09"/>
    <w:rsid w:val="00226167"/>
    <w:rsid w:val="0022797A"/>
    <w:rsid w:val="002319F9"/>
    <w:rsid w:val="002329C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3965"/>
    <w:rsid w:val="0026438F"/>
    <w:rsid w:val="00264976"/>
    <w:rsid w:val="00264FD7"/>
    <w:rsid w:val="00266078"/>
    <w:rsid w:val="002665F3"/>
    <w:rsid w:val="0026670F"/>
    <w:rsid w:val="00266C39"/>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66B2"/>
    <w:rsid w:val="002B7BD2"/>
    <w:rsid w:val="002C174E"/>
    <w:rsid w:val="002C236D"/>
    <w:rsid w:val="002C247B"/>
    <w:rsid w:val="002C3BDF"/>
    <w:rsid w:val="002C41FA"/>
    <w:rsid w:val="002C69B1"/>
    <w:rsid w:val="002D018B"/>
    <w:rsid w:val="002D0919"/>
    <w:rsid w:val="002D20FE"/>
    <w:rsid w:val="002D3726"/>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4CE0"/>
    <w:rsid w:val="003570D2"/>
    <w:rsid w:val="00357A94"/>
    <w:rsid w:val="0036141D"/>
    <w:rsid w:val="003614DF"/>
    <w:rsid w:val="00364EE3"/>
    <w:rsid w:val="003661C1"/>
    <w:rsid w:val="00367359"/>
    <w:rsid w:val="00370211"/>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309F"/>
    <w:rsid w:val="00385170"/>
    <w:rsid w:val="00385239"/>
    <w:rsid w:val="003857C0"/>
    <w:rsid w:val="0038631D"/>
    <w:rsid w:val="00386D0A"/>
    <w:rsid w:val="00392FEF"/>
    <w:rsid w:val="00393AD8"/>
    <w:rsid w:val="00394971"/>
    <w:rsid w:val="003950D2"/>
    <w:rsid w:val="003972DB"/>
    <w:rsid w:val="00397407"/>
    <w:rsid w:val="003A109E"/>
    <w:rsid w:val="003A5B32"/>
    <w:rsid w:val="003A780F"/>
    <w:rsid w:val="003A7EB6"/>
    <w:rsid w:val="003B00DE"/>
    <w:rsid w:val="003B0B0D"/>
    <w:rsid w:val="003B206B"/>
    <w:rsid w:val="003B2FA2"/>
    <w:rsid w:val="003B429D"/>
    <w:rsid w:val="003B51B9"/>
    <w:rsid w:val="003B60AE"/>
    <w:rsid w:val="003B7D2C"/>
    <w:rsid w:val="003C0083"/>
    <w:rsid w:val="003C03EE"/>
    <w:rsid w:val="003C0BFA"/>
    <w:rsid w:val="003C1412"/>
    <w:rsid w:val="003C2CC8"/>
    <w:rsid w:val="003C46AA"/>
    <w:rsid w:val="003C4739"/>
    <w:rsid w:val="003C7767"/>
    <w:rsid w:val="003D2E5F"/>
    <w:rsid w:val="003D39CE"/>
    <w:rsid w:val="003D4551"/>
    <w:rsid w:val="003D4B90"/>
    <w:rsid w:val="003D5D19"/>
    <w:rsid w:val="003D7A47"/>
    <w:rsid w:val="003D7B99"/>
    <w:rsid w:val="003E1B0F"/>
    <w:rsid w:val="003E267C"/>
    <w:rsid w:val="003E34D4"/>
    <w:rsid w:val="003E5265"/>
    <w:rsid w:val="003E68BE"/>
    <w:rsid w:val="003E7744"/>
    <w:rsid w:val="003F072E"/>
    <w:rsid w:val="003F1FBD"/>
    <w:rsid w:val="003F2E68"/>
    <w:rsid w:val="003F422C"/>
    <w:rsid w:val="003F74A7"/>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3687"/>
    <w:rsid w:val="00434AD2"/>
    <w:rsid w:val="00435B6B"/>
    <w:rsid w:val="00440CAA"/>
    <w:rsid w:val="004419CB"/>
    <w:rsid w:val="004426BB"/>
    <w:rsid w:val="004444E4"/>
    <w:rsid w:val="00450361"/>
    <w:rsid w:val="004507CF"/>
    <w:rsid w:val="00451F94"/>
    <w:rsid w:val="00452591"/>
    <w:rsid w:val="004541C4"/>
    <w:rsid w:val="00455CAE"/>
    <w:rsid w:val="004564A0"/>
    <w:rsid w:val="00456B86"/>
    <w:rsid w:val="004611B8"/>
    <w:rsid w:val="00462A1B"/>
    <w:rsid w:val="004634AF"/>
    <w:rsid w:val="0046364B"/>
    <w:rsid w:val="00463B48"/>
    <w:rsid w:val="00463E90"/>
    <w:rsid w:val="0046525F"/>
    <w:rsid w:val="00465E98"/>
    <w:rsid w:val="00466B8F"/>
    <w:rsid w:val="00467423"/>
    <w:rsid w:val="004714AA"/>
    <w:rsid w:val="004717A1"/>
    <w:rsid w:val="00471A08"/>
    <w:rsid w:val="004736DD"/>
    <w:rsid w:val="004744A0"/>
    <w:rsid w:val="00485FEC"/>
    <w:rsid w:val="00491E1A"/>
    <w:rsid w:val="00494653"/>
    <w:rsid w:val="004953AF"/>
    <w:rsid w:val="0049644D"/>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195D"/>
    <w:rsid w:val="004F267D"/>
    <w:rsid w:val="004F44EB"/>
    <w:rsid w:val="004F6297"/>
    <w:rsid w:val="004F70D4"/>
    <w:rsid w:val="00500B80"/>
    <w:rsid w:val="005079E8"/>
    <w:rsid w:val="00507B36"/>
    <w:rsid w:val="00510D47"/>
    <w:rsid w:val="00512C46"/>
    <w:rsid w:val="0051349A"/>
    <w:rsid w:val="00515CCC"/>
    <w:rsid w:val="0052045E"/>
    <w:rsid w:val="005214D0"/>
    <w:rsid w:val="00522AB4"/>
    <w:rsid w:val="00523B37"/>
    <w:rsid w:val="00523CC0"/>
    <w:rsid w:val="0052458A"/>
    <w:rsid w:val="00524C69"/>
    <w:rsid w:val="00526735"/>
    <w:rsid w:val="005340A3"/>
    <w:rsid w:val="00534318"/>
    <w:rsid w:val="00535AC4"/>
    <w:rsid w:val="0053615F"/>
    <w:rsid w:val="005361F5"/>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4A1C"/>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3171"/>
    <w:rsid w:val="0059517F"/>
    <w:rsid w:val="0059662B"/>
    <w:rsid w:val="00597DE4"/>
    <w:rsid w:val="005A0056"/>
    <w:rsid w:val="005A0BED"/>
    <w:rsid w:val="005A0C5D"/>
    <w:rsid w:val="005A0D7A"/>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9F6"/>
    <w:rsid w:val="005C6B16"/>
    <w:rsid w:val="005C6D45"/>
    <w:rsid w:val="005C7758"/>
    <w:rsid w:val="005C7AF3"/>
    <w:rsid w:val="005D0581"/>
    <w:rsid w:val="005D25CB"/>
    <w:rsid w:val="005D3280"/>
    <w:rsid w:val="005D3502"/>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2B3"/>
    <w:rsid w:val="005F24B2"/>
    <w:rsid w:val="005F29E5"/>
    <w:rsid w:val="005F2C14"/>
    <w:rsid w:val="005F3313"/>
    <w:rsid w:val="005F3B48"/>
    <w:rsid w:val="005F427C"/>
    <w:rsid w:val="005F47AD"/>
    <w:rsid w:val="00602EDF"/>
    <w:rsid w:val="00605D1A"/>
    <w:rsid w:val="00605D61"/>
    <w:rsid w:val="00606359"/>
    <w:rsid w:val="00607DD7"/>
    <w:rsid w:val="00607EE6"/>
    <w:rsid w:val="00610D53"/>
    <w:rsid w:val="00611E99"/>
    <w:rsid w:val="00611FAB"/>
    <w:rsid w:val="0061245E"/>
    <w:rsid w:val="006132A8"/>
    <w:rsid w:val="00614125"/>
    <w:rsid w:val="0061731A"/>
    <w:rsid w:val="00617A09"/>
    <w:rsid w:val="00620B2C"/>
    <w:rsid w:val="00621999"/>
    <w:rsid w:val="00623FBF"/>
    <w:rsid w:val="00624FD7"/>
    <w:rsid w:val="00625F43"/>
    <w:rsid w:val="006279D1"/>
    <w:rsid w:val="00630284"/>
    <w:rsid w:val="00630B44"/>
    <w:rsid w:val="006339D8"/>
    <w:rsid w:val="00633A83"/>
    <w:rsid w:val="0063453B"/>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1C40"/>
    <w:rsid w:val="00674871"/>
    <w:rsid w:val="00675875"/>
    <w:rsid w:val="00676B4A"/>
    <w:rsid w:val="0067710D"/>
    <w:rsid w:val="00677C9B"/>
    <w:rsid w:val="00680506"/>
    <w:rsid w:val="006805B6"/>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4B02"/>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3F52"/>
    <w:rsid w:val="006D48AD"/>
    <w:rsid w:val="006D4A19"/>
    <w:rsid w:val="006D4F9D"/>
    <w:rsid w:val="006D59CE"/>
    <w:rsid w:val="006D67B3"/>
    <w:rsid w:val="006D7923"/>
    <w:rsid w:val="006E1355"/>
    <w:rsid w:val="006E1CDC"/>
    <w:rsid w:val="006E53A6"/>
    <w:rsid w:val="006E6637"/>
    <w:rsid w:val="006E6988"/>
    <w:rsid w:val="006F11C7"/>
    <w:rsid w:val="006F1CF8"/>
    <w:rsid w:val="006F275E"/>
    <w:rsid w:val="006F2A7E"/>
    <w:rsid w:val="006F6318"/>
    <w:rsid w:val="00700CFF"/>
    <w:rsid w:val="00703409"/>
    <w:rsid w:val="00707D66"/>
    <w:rsid w:val="007115B9"/>
    <w:rsid w:val="00711B00"/>
    <w:rsid w:val="007140AA"/>
    <w:rsid w:val="0071659C"/>
    <w:rsid w:val="0071693C"/>
    <w:rsid w:val="00717AFD"/>
    <w:rsid w:val="0072090B"/>
    <w:rsid w:val="00720E8F"/>
    <w:rsid w:val="00722578"/>
    <w:rsid w:val="00722E1A"/>
    <w:rsid w:val="007248CF"/>
    <w:rsid w:val="00724AB0"/>
    <w:rsid w:val="0072512C"/>
    <w:rsid w:val="0072632B"/>
    <w:rsid w:val="007264AA"/>
    <w:rsid w:val="007265A8"/>
    <w:rsid w:val="00726F51"/>
    <w:rsid w:val="00727FD6"/>
    <w:rsid w:val="00731EAC"/>
    <w:rsid w:val="00733600"/>
    <w:rsid w:val="007337FD"/>
    <w:rsid w:val="00733FA2"/>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69C1"/>
    <w:rsid w:val="00747BAB"/>
    <w:rsid w:val="00751ADD"/>
    <w:rsid w:val="00751FBE"/>
    <w:rsid w:val="007531DA"/>
    <w:rsid w:val="007545F2"/>
    <w:rsid w:val="00754CCF"/>
    <w:rsid w:val="007561F3"/>
    <w:rsid w:val="00756278"/>
    <w:rsid w:val="00760D35"/>
    <w:rsid w:val="00762DA5"/>
    <w:rsid w:val="00763EDD"/>
    <w:rsid w:val="007644D8"/>
    <w:rsid w:val="00765BE2"/>
    <w:rsid w:val="0076618B"/>
    <w:rsid w:val="00770CBC"/>
    <w:rsid w:val="00770FAF"/>
    <w:rsid w:val="007739F3"/>
    <w:rsid w:val="007756C6"/>
    <w:rsid w:val="0077673E"/>
    <w:rsid w:val="0077684C"/>
    <w:rsid w:val="007773C3"/>
    <w:rsid w:val="00781EF1"/>
    <w:rsid w:val="00783314"/>
    <w:rsid w:val="0078346E"/>
    <w:rsid w:val="00783B66"/>
    <w:rsid w:val="007848F3"/>
    <w:rsid w:val="0079068F"/>
    <w:rsid w:val="007910FB"/>
    <w:rsid w:val="007911EC"/>
    <w:rsid w:val="00791F3D"/>
    <w:rsid w:val="007936BA"/>
    <w:rsid w:val="00793B82"/>
    <w:rsid w:val="00794A45"/>
    <w:rsid w:val="007955B7"/>
    <w:rsid w:val="007A2B39"/>
    <w:rsid w:val="007A3277"/>
    <w:rsid w:val="007A3764"/>
    <w:rsid w:val="007A3D93"/>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113"/>
    <w:rsid w:val="007C73F1"/>
    <w:rsid w:val="007C7997"/>
    <w:rsid w:val="007D02EA"/>
    <w:rsid w:val="007D10F6"/>
    <w:rsid w:val="007D1D16"/>
    <w:rsid w:val="007D3361"/>
    <w:rsid w:val="007D471C"/>
    <w:rsid w:val="007D562C"/>
    <w:rsid w:val="007D79F6"/>
    <w:rsid w:val="007E0792"/>
    <w:rsid w:val="007E14DC"/>
    <w:rsid w:val="007E479F"/>
    <w:rsid w:val="007E4C63"/>
    <w:rsid w:val="007E5CA3"/>
    <w:rsid w:val="007E65CF"/>
    <w:rsid w:val="007E7555"/>
    <w:rsid w:val="007F2389"/>
    <w:rsid w:val="007F3CA6"/>
    <w:rsid w:val="007F52B9"/>
    <w:rsid w:val="00800FFE"/>
    <w:rsid w:val="008014C5"/>
    <w:rsid w:val="00803A2A"/>
    <w:rsid w:val="00804B8C"/>
    <w:rsid w:val="00805B6B"/>
    <w:rsid w:val="0080767F"/>
    <w:rsid w:val="00807A6F"/>
    <w:rsid w:val="008106B4"/>
    <w:rsid w:val="00811F23"/>
    <w:rsid w:val="008128B8"/>
    <w:rsid w:val="00812E9E"/>
    <w:rsid w:val="008146CD"/>
    <w:rsid w:val="008146DF"/>
    <w:rsid w:val="00814F25"/>
    <w:rsid w:val="008159E1"/>
    <w:rsid w:val="0081626C"/>
    <w:rsid w:val="00822880"/>
    <w:rsid w:val="00823B4E"/>
    <w:rsid w:val="00825C9A"/>
    <w:rsid w:val="00826719"/>
    <w:rsid w:val="00827934"/>
    <w:rsid w:val="00833C8D"/>
    <w:rsid w:val="00835F64"/>
    <w:rsid w:val="00836220"/>
    <w:rsid w:val="008376F5"/>
    <w:rsid w:val="008379E8"/>
    <w:rsid w:val="008402D4"/>
    <w:rsid w:val="008433BE"/>
    <w:rsid w:val="00844EBF"/>
    <w:rsid w:val="00847C7A"/>
    <w:rsid w:val="0085061A"/>
    <w:rsid w:val="008521D3"/>
    <w:rsid w:val="00853BC6"/>
    <w:rsid w:val="00853BD4"/>
    <w:rsid w:val="0085484A"/>
    <w:rsid w:val="00854CD3"/>
    <w:rsid w:val="008560A9"/>
    <w:rsid w:val="00861E6A"/>
    <w:rsid w:val="008631D1"/>
    <w:rsid w:val="0086340B"/>
    <w:rsid w:val="00864A9F"/>
    <w:rsid w:val="008657DA"/>
    <w:rsid w:val="00867C17"/>
    <w:rsid w:val="00870184"/>
    <w:rsid w:val="00870660"/>
    <w:rsid w:val="008730C6"/>
    <w:rsid w:val="008744E9"/>
    <w:rsid w:val="00881403"/>
    <w:rsid w:val="00881DBD"/>
    <w:rsid w:val="00881FA3"/>
    <w:rsid w:val="0088223E"/>
    <w:rsid w:val="00882995"/>
    <w:rsid w:val="00882DB2"/>
    <w:rsid w:val="00885E8D"/>
    <w:rsid w:val="008864C6"/>
    <w:rsid w:val="0088689E"/>
    <w:rsid w:val="008869B8"/>
    <w:rsid w:val="008907D3"/>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3B2"/>
    <w:rsid w:val="008B0963"/>
    <w:rsid w:val="008B0A91"/>
    <w:rsid w:val="008B21DC"/>
    <w:rsid w:val="008B5BC0"/>
    <w:rsid w:val="008B5FB9"/>
    <w:rsid w:val="008B633B"/>
    <w:rsid w:val="008B6633"/>
    <w:rsid w:val="008B6D30"/>
    <w:rsid w:val="008B7401"/>
    <w:rsid w:val="008C074F"/>
    <w:rsid w:val="008C2324"/>
    <w:rsid w:val="008C58CE"/>
    <w:rsid w:val="008C7C9A"/>
    <w:rsid w:val="008D092D"/>
    <w:rsid w:val="008D29EE"/>
    <w:rsid w:val="008D2BF4"/>
    <w:rsid w:val="008D2ED6"/>
    <w:rsid w:val="008D6A9C"/>
    <w:rsid w:val="008D710A"/>
    <w:rsid w:val="008D7BE5"/>
    <w:rsid w:val="008D7C75"/>
    <w:rsid w:val="008E133C"/>
    <w:rsid w:val="008E1DB6"/>
    <w:rsid w:val="008E36EF"/>
    <w:rsid w:val="008E5772"/>
    <w:rsid w:val="008E59D6"/>
    <w:rsid w:val="008E683F"/>
    <w:rsid w:val="008E7F89"/>
    <w:rsid w:val="008F356B"/>
    <w:rsid w:val="008F3727"/>
    <w:rsid w:val="008F3EDF"/>
    <w:rsid w:val="008F4208"/>
    <w:rsid w:val="008F4633"/>
    <w:rsid w:val="008F469A"/>
    <w:rsid w:val="008F4F7F"/>
    <w:rsid w:val="00900B28"/>
    <w:rsid w:val="009036E8"/>
    <w:rsid w:val="009041AC"/>
    <w:rsid w:val="009043BD"/>
    <w:rsid w:val="009051FE"/>
    <w:rsid w:val="00906D4A"/>
    <w:rsid w:val="00907990"/>
    <w:rsid w:val="00910E1A"/>
    <w:rsid w:val="00916997"/>
    <w:rsid w:val="0091778B"/>
    <w:rsid w:val="00917C2A"/>
    <w:rsid w:val="009208A2"/>
    <w:rsid w:val="00921EC0"/>
    <w:rsid w:val="009223F1"/>
    <w:rsid w:val="00926B6C"/>
    <w:rsid w:val="00931BD9"/>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41F4"/>
    <w:rsid w:val="0095472A"/>
    <w:rsid w:val="00955FC1"/>
    <w:rsid w:val="00956BBF"/>
    <w:rsid w:val="009604F3"/>
    <w:rsid w:val="00961359"/>
    <w:rsid w:val="00961B8D"/>
    <w:rsid w:val="00961FDE"/>
    <w:rsid w:val="00964F39"/>
    <w:rsid w:val="009658B7"/>
    <w:rsid w:val="009661A2"/>
    <w:rsid w:val="00966E0E"/>
    <w:rsid w:val="0097234A"/>
    <w:rsid w:val="00972914"/>
    <w:rsid w:val="00972E27"/>
    <w:rsid w:val="00974AC4"/>
    <w:rsid w:val="0097518A"/>
    <w:rsid w:val="00977F8E"/>
    <w:rsid w:val="009813B8"/>
    <w:rsid w:val="00982A33"/>
    <w:rsid w:val="00983DFA"/>
    <w:rsid w:val="009841BA"/>
    <w:rsid w:val="00984378"/>
    <w:rsid w:val="0098537E"/>
    <w:rsid w:val="009853A4"/>
    <w:rsid w:val="00985A58"/>
    <w:rsid w:val="00985B07"/>
    <w:rsid w:val="00986444"/>
    <w:rsid w:val="0098680F"/>
    <w:rsid w:val="00986887"/>
    <w:rsid w:val="0099095D"/>
    <w:rsid w:val="00991272"/>
    <w:rsid w:val="00994066"/>
    <w:rsid w:val="009942EE"/>
    <w:rsid w:val="00994313"/>
    <w:rsid w:val="00994C2D"/>
    <w:rsid w:val="009969B4"/>
    <w:rsid w:val="009A0B3E"/>
    <w:rsid w:val="009A1918"/>
    <w:rsid w:val="009A2715"/>
    <w:rsid w:val="009A2C82"/>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04BF"/>
    <w:rsid w:val="009D4D2D"/>
    <w:rsid w:val="009D5C05"/>
    <w:rsid w:val="009D698A"/>
    <w:rsid w:val="009D6BFC"/>
    <w:rsid w:val="009D7139"/>
    <w:rsid w:val="009E1532"/>
    <w:rsid w:val="009E4E5D"/>
    <w:rsid w:val="009F0A99"/>
    <w:rsid w:val="009F11D7"/>
    <w:rsid w:val="009F2CBB"/>
    <w:rsid w:val="009F30C1"/>
    <w:rsid w:val="009F3E57"/>
    <w:rsid w:val="009F52F7"/>
    <w:rsid w:val="009F5C87"/>
    <w:rsid w:val="009F5F45"/>
    <w:rsid w:val="009F77B7"/>
    <w:rsid w:val="00A01E30"/>
    <w:rsid w:val="00A02C40"/>
    <w:rsid w:val="00A0410D"/>
    <w:rsid w:val="00A04B64"/>
    <w:rsid w:val="00A125B7"/>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54B6"/>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3CC3"/>
    <w:rsid w:val="00A84A74"/>
    <w:rsid w:val="00A85942"/>
    <w:rsid w:val="00A90370"/>
    <w:rsid w:val="00A91289"/>
    <w:rsid w:val="00A92965"/>
    <w:rsid w:val="00A92BAB"/>
    <w:rsid w:val="00A93273"/>
    <w:rsid w:val="00A9437B"/>
    <w:rsid w:val="00A944FA"/>
    <w:rsid w:val="00A95A30"/>
    <w:rsid w:val="00A95E6C"/>
    <w:rsid w:val="00A96FE7"/>
    <w:rsid w:val="00AA03EB"/>
    <w:rsid w:val="00AA1037"/>
    <w:rsid w:val="00AA4616"/>
    <w:rsid w:val="00AA54A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4216"/>
    <w:rsid w:val="00AD5596"/>
    <w:rsid w:val="00AD63B1"/>
    <w:rsid w:val="00AD65F5"/>
    <w:rsid w:val="00AD7A76"/>
    <w:rsid w:val="00AE02AA"/>
    <w:rsid w:val="00AE3942"/>
    <w:rsid w:val="00AE3A7C"/>
    <w:rsid w:val="00AE3B24"/>
    <w:rsid w:val="00AE55A4"/>
    <w:rsid w:val="00AE681A"/>
    <w:rsid w:val="00AF2339"/>
    <w:rsid w:val="00AF35A3"/>
    <w:rsid w:val="00AF3B41"/>
    <w:rsid w:val="00AF3B49"/>
    <w:rsid w:val="00AF45C9"/>
    <w:rsid w:val="00AF53E9"/>
    <w:rsid w:val="00AF542B"/>
    <w:rsid w:val="00B00B19"/>
    <w:rsid w:val="00B010B1"/>
    <w:rsid w:val="00B01653"/>
    <w:rsid w:val="00B0475A"/>
    <w:rsid w:val="00B04B5C"/>
    <w:rsid w:val="00B04F57"/>
    <w:rsid w:val="00B06CD5"/>
    <w:rsid w:val="00B06FED"/>
    <w:rsid w:val="00B07FEB"/>
    <w:rsid w:val="00B1050D"/>
    <w:rsid w:val="00B1115C"/>
    <w:rsid w:val="00B1220F"/>
    <w:rsid w:val="00B12A47"/>
    <w:rsid w:val="00B136B2"/>
    <w:rsid w:val="00B13C69"/>
    <w:rsid w:val="00B13D6F"/>
    <w:rsid w:val="00B14250"/>
    <w:rsid w:val="00B145EA"/>
    <w:rsid w:val="00B16A16"/>
    <w:rsid w:val="00B22BE8"/>
    <w:rsid w:val="00B230B2"/>
    <w:rsid w:val="00B24054"/>
    <w:rsid w:val="00B24F13"/>
    <w:rsid w:val="00B2517D"/>
    <w:rsid w:val="00B2594E"/>
    <w:rsid w:val="00B26E8F"/>
    <w:rsid w:val="00B30A49"/>
    <w:rsid w:val="00B31C45"/>
    <w:rsid w:val="00B32B07"/>
    <w:rsid w:val="00B333B8"/>
    <w:rsid w:val="00B33D36"/>
    <w:rsid w:val="00B34B65"/>
    <w:rsid w:val="00B3552D"/>
    <w:rsid w:val="00B360B4"/>
    <w:rsid w:val="00B3621E"/>
    <w:rsid w:val="00B36D8A"/>
    <w:rsid w:val="00B37CE0"/>
    <w:rsid w:val="00B4097A"/>
    <w:rsid w:val="00B43000"/>
    <w:rsid w:val="00B43DA5"/>
    <w:rsid w:val="00B46024"/>
    <w:rsid w:val="00B51971"/>
    <w:rsid w:val="00B51F0A"/>
    <w:rsid w:val="00B52636"/>
    <w:rsid w:val="00B52C6F"/>
    <w:rsid w:val="00B531B0"/>
    <w:rsid w:val="00B56AD2"/>
    <w:rsid w:val="00B63CE8"/>
    <w:rsid w:val="00B63F9A"/>
    <w:rsid w:val="00B64159"/>
    <w:rsid w:val="00B66FC6"/>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7BA"/>
    <w:rsid w:val="00B929DB"/>
    <w:rsid w:val="00B92FB1"/>
    <w:rsid w:val="00B92FBB"/>
    <w:rsid w:val="00B93DAB"/>
    <w:rsid w:val="00B95248"/>
    <w:rsid w:val="00B95927"/>
    <w:rsid w:val="00B95E5B"/>
    <w:rsid w:val="00B964E1"/>
    <w:rsid w:val="00B96C73"/>
    <w:rsid w:val="00BA0F0E"/>
    <w:rsid w:val="00BA2817"/>
    <w:rsid w:val="00BA2C9C"/>
    <w:rsid w:val="00BA31F2"/>
    <w:rsid w:val="00BA37B4"/>
    <w:rsid w:val="00BA6709"/>
    <w:rsid w:val="00BA7FEA"/>
    <w:rsid w:val="00BB0F7F"/>
    <w:rsid w:val="00BB3290"/>
    <w:rsid w:val="00BB4491"/>
    <w:rsid w:val="00BB4C60"/>
    <w:rsid w:val="00BB53D1"/>
    <w:rsid w:val="00BB5451"/>
    <w:rsid w:val="00BB6262"/>
    <w:rsid w:val="00BB6FB5"/>
    <w:rsid w:val="00BC022D"/>
    <w:rsid w:val="00BC240E"/>
    <w:rsid w:val="00BC3251"/>
    <w:rsid w:val="00BC3CA4"/>
    <w:rsid w:val="00BC56BB"/>
    <w:rsid w:val="00BC5F6A"/>
    <w:rsid w:val="00BC6A89"/>
    <w:rsid w:val="00BC7034"/>
    <w:rsid w:val="00BD167C"/>
    <w:rsid w:val="00BD24E5"/>
    <w:rsid w:val="00BD4E99"/>
    <w:rsid w:val="00BE0A41"/>
    <w:rsid w:val="00BE18DC"/>
    <w:rsid w:val="00BE1DFA"/>
    <w:rsid w:val="00BE5150"/>
    <w:rsid w:val="00BE55D6"/>
    <w:rsid w:val="00BE6297"/>
    <w:rsid w:val="00BE6352"/>
    <w:rsid w:val="00BE68C5"/>
    <w:rsid w:val="00BF0E4C"/>
    <w:rsid w:val="00BF0FAB"/>
    <w:rsid w:val="00BF4234"/>
    <w:rsid w:val="00BF4E6E"/>
    <w:rsid w:val="00BF6808"/>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0A73"/>
    <w:rsid w:val="00C32202"/>
    <w:rsid w:val="00C32CF5"/>
    <w:rsid w:val="00C32D86"/>
    <w:rsid w:val="00C33823"/>
    <w:rsid w:val="00C35DDF"/>
    <w:rsid w:val="00C40409"/>
    <w:rsid w:val="00C414C9"/>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053"/>
    <w:rsid w:val="00C703C3"/>
    <w:rsid w:val="00C70E3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87E70"/>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28E"/>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25D7"/>
    <w:rsid w:val="00CF32D0"/>
    <w:rsid w:val="00CF32FC"/>
    <w:rsid w:val="00CF48CD"/>
    <w:rsid w:val="00CF4B6D"/>
    <w:rsid w:val="00CF6100"/>
    <w:rsid w:val="00D0002B"/>
    <w:rsid w:val="00D03AD9"/>
    <w:rsid w:val="00D03E8C"/>
    <w:rsid w:val="00D0625E"/>
    <w:rsid w:val="00D06A09"/>
    <w:rsid w:val="00D07194"/>
    <w:rsid w:val="00D10890"/>
    <w:rsid w:val="00D125E7"/>
    <w:rsid w:val="00D13BE9"/>
    <w:rsid w:val="00D14F49"/>
    <w:rsid w:val="00D17085"/>
    <w:rsid w:val="00D20E42"/>
    <w:rsid w:val="00D240EE"/>
    <w:rsid w:val="00D246F0"/>
    <w:rsid w:val="00D31346"/>
    <w:rsid w:val="00D319C0"/>
    <w:rsid w:val="00D32FF8"/>
    <w:rsid w:val="00D336DD"/>
    <w:rsid w:val="00D41798"/>
    <w:rsid w:val="00D42F7D"/>
    <w:rsid w:val="00D43998"/>
    <w:rsid w:val="00D43B31"/>
    <w:rsid w:val="00D4432F"/>
    <w:rsid w:val="00D45845"/>
    <w:rsid w:val="00D52609"/>
    <w:rsid w:val="00D54901"/>
    <w:rsid w:val="00D633D5"/>
    <w:rsid w:val="00D65650"/>
    <w:rsid w:val="00D65F1E"/>
    <w:rsid w:val="00D71216"/>
    <w:rsid w:val="00D71341"/>
    <w:rsid w:val="00D71497"/>
    <w:rsid w:val="00D71A73"/>
    <w:rsid w:val="00D7291B"/>
    <w:rsid w:val="00D730FF"/>
    <w:rsid w:val="00D7423C"/>
    <w:rsid w:val="00D74C92"/>
    <w:rsid w:val="00D802C3"/>
    <w:rsid w:val="00D84F89"/>
    <w:rsid w:val="00D86833"/>
    <w:rsid w:val="00D87B38"/>
    <w:rsid w:val="00D901D7"/>
    <w:rsid w:val="00D90692"/>
    <w:rsid w:val="00D910D8"/>
    <w:rsid w:val="00D912D9"/>
    <w:rsid w:val="00D92533"/>
    <w:rsid w:val="00D9273F"/>
    <w:rsid w:val="00D9333D"/>
    <w:rsid w:val="00D93523"/>
    <w:rsid w:val="00D95656"/>
    <w:rsid w:val="00D96E8F"/>
    <w:rsid w:val="00DA4669"/>
    <w:rsid w:val="00DA5A8F"/>
    <w:rsid w:val="00DA7924"/>
    <w:rsid w:val="00DB4113"/>
    <w:rsid w:val="00DB75EF"/>
    <w:rsid w:val="00DC33FB"/>
    <w:rsid w:val="00DC35D5"/>
    <w:rsid w:val="00DC3F22"/>
    <w:rsid w:val="00DC66DB"/>
    <w:rsid w:val="00DC6ADB"/>
    <w:rsid w:val="00DC72CD"/>
    <w:rsid w:val="00DD1948"/>
    <w:rsid w:val="00DD1CCF"/>
    <w:rsid w:val="00DD62F7"/>
    <w:rsid w:val="00DD7CAC"/>
    <w:rsid w:val="00DE0513"/>
    <w:rsid w:val="00DE1ACB"/>
    <w:rsid w:val="00DE2F9A"/>
    <w:rsid w:val="00DE7219"/>
    <w:rsid w:val="00DF0207"/>
    <w:rsid w:val="00DF1199"/>
    <w:rsid w:val="00DF38A6"/>
    <w:rsid w:val="00DF3A51"/>
    <w:rsid w:val="00DF49B0"/>
    <w:rsid w:val="00DF4AF4"/>
    <w:rsid w:val="00DF4C7A"/>
    <w:rsid w:val="00DF552E"/>
    <w:rsid w:val="00DF5EEA"/>
    <w:rsid w:val="00DF60CE"/>
    <w:rsid w:val="00DF69F3"/>
    <w:rsid w:val="00DF7FAE"/>
    <w:rsid w:val="00E00133"/>
    <w:rsid w:val="00E004A3"/>
    <w:rsid w:val="00E006F3"/>
    <w:rsid w:val="00E00C27"/>
    <w:rsid w:val="00E00E0F"/>
    <w:rsid w:val="00E02977"/>
    <w:rsid w:val="00E04898"/>
    <w:rsid w:val="00E06C11"/>
    <w:rsid w:val="00E11051"/>
    <w:rsid w:val="00E1255C"/>
    <w:rsid w:val="00E142BD"/>
    <w:rsid w:val="00E14E84"/>
    <w:rsid w:val="00E15061"/>
    <w:rsid w:val="00E164AC"/>
    <w:rsid w:val="00E17A8C"/>
    <w:rsid w:val="00E20772"/>
    <w:rsid w:val="00E21868"/>
    <w:rsid w:val="00E22CF7"/>
    <w:rsid w:val="00E27102"/>
    <w:rsid w:val="00E275B5"/>
    <w:rsid w:val="00E32DCF"/>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4D5"/>
    <w:rsid w:val="00E6675E"/>
    <w:rsid w:val="00E668A3"/>
    <w:rsid w:val="00E67E01"/>
    <w:rsid w:val="00E7339F"/>
    <w:rsid w:val="00E75D57"/>
    <w:rsid w:val="00E80756"/>
    <w:rsid w:val="00E80E1E"/>
    <w:rsid w:val="00E81CAD"/>
    <w:rsid w:val="00E83ECA"/>
    <w:rsid w:val="00E84040"/>
    <w:rsid w:val="00E86E4F"/>
    <w:rsid w:val="00E90B81"/>
    <w:rsid w:val="00E915FB"/>
    <w:rsid w:val="00E91B7C"/>
    <w:rsid w:val="00E9257C"/>
    <w:rsid w:val="00E92D29"/>
    <w:rsid w:val="00E930B1"/>
    <w:rsid w:val="00E96BD9"/>
    <w:rsid w:val="00E972B4"/>
    <w:rsid w:val="00E97FD9"/>
    <w:rsid w:val="00EA2BB8"/>
    <w:rsid w:val="00EA3AFC"/>
    <w:rsid w:val="00EA4B3F"/>
    <w:rsid w:val="00EA5EC8"/>
    <w:rsid w:val="00EA663D"/>
    <w:rsid w:val="00EB01A7"/>
    <w:rsid w:val="00EB2256"/>
    <w:rsid w:val="00EB43CF"/>
    <w:rsid w:val="00EC0B23"/>
    <w:rsid w:val="00EC0C6A"/>
    <w:rsid w:val="00EC1C6E"/>
    <w:rsid w:val="00EC27A5"/>
    <w:rsid w:val="00EC32C5"/>
    <w:rsid w:val="00EC3571"/>
    <w:rsid w:val="00EC35D5"/>
    <w:rsid w:val="00EC4BDC"/>
    <w:rsid w:val="00EC7644"/>
    <w:rsid w:val="00ED0B3D"/>
    <w:rsid w:val="00ED2E02"/>
    <w:rsid w:val="00ED2F63"/>
    <w:rsid w:val="00ED4388"/>
    <w:rsid w:val="00ED76E2"/>
    <w:rsid w:val="00EE011D"/>
    <w:rsid w:val="00EE0722"/>
    <w:rsid w:val="00EE0F55"/>
    <w:rsid w:val="00EE106B"/>
    <w:rsid w:val="00EE4AF6"/>
    <w:rsid w:val="00EE4C18"/>
    <w:rsid w:val="00EE5AAF"/>
    <w:rsid w:val="00EE6CF2"/>
    <w:rsid w:val="00EF01E0"/>
    <w:rsid w:val="00EF1694"/>
    <w:rsid w:val="00EF175C"/>
    <w:rsid w:val="00EF18FB"/>
    <w:rsid w:val="00EF5AA1"/>
    <w:rsid w:val="00EF7AB8"/>
    <w:rsid w:val="00F00A8B"/>
    <w:rsid w:val="00F00B94"/>
    <w:rsid w:val="00F013B1"/>
    <w:rsid w:val="00F0366C"/>
    <w:rsid w:val="00F047C0"/>
    <w:rsid w:val="00F06AE5"/>
    <w:rsid w:val="00F071F9"/>
    <w:rsid w:val="00F0762F"/>
    <w:rsid w:val="00F121DF"/>
    <w:rsid w:val="00F158DB"/>
    <w:rsid w:val="00F17B80"/>
    <w:rsid w:val="00F207E7"/>
    <w:rsid w:val="00F232FF"/>
    <w:rsid w:val="00F24C6A"/>
    <w:rsid w:val="00F2636B"/>
    <w:rsid w:val="00F275D7"/>
    <w:rsid w:val="00F2792E"/>
    <w:rsid w:val="00F301E1"/>
    <w:rsid w:val="00F329CA"/>
    <w:rsid w:val="00F3305A"/>
    <w:rsid w:val="00F336EF"/>
    <w:rsid w:val="00F339B7"/>
    <w:rsid w:val="00F33DBA"/>
    <w:rsid w:val="00F3420B"/>
    <w:rsid w:val="00F344BE"/>
    <w:rsid w:val="00F431F0"/>
    <w:rsid w:val="00F43D2E"/>
    <w:rsid w:val="00F45FC9"/>
    <w:rsid w:val="00F47160"/>
    <w:rsid w:val="00F477B0"/>
    <w:rsid w:val="00F506EF"/>
    <w:rsid w:val="00F50AFC"/>
    <w:rsid w:val="00F51A5F"/>
    <w:rsid w:val="00F51C2D"/>
    <w:rsid w:val="00F51D96"/>
    <w:rsid w:val="00F51E4A"/>
    <w:rsid w:val="00F53DCB"/>
    <w:rsid w:val="00F5423D"/>
    <w:rsid w:val="00F5499F"/>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62FF"/>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2"/>
    <w:rsid w:val="00FB6956"/>
    <w:rsid w:val="00FC4152"/>
    <w:rsid w:val="00FC4E55"/>
    <w:rsid w:val="00FC5CAE"/>
    <w:rsid w:val="00FC7D21"/>
    <w:rsid w:val="00FD0301"/>
    <w:rsid w:val="00FD310A"/>
    <w:rsid w:val="00FD341F"/>
    <w:rsid w:val="00FD4025"/>
    <w:rsid w:val="00FD45D2"/>
    <w:rsid w:val="00FD54B4"/>
    <w:rsid w:val="00FD6398"/>
    <w:rsid w:val="00FD6F64"/>
    <w:rsid w:val="00FD71B1"/>
    <w:rsid w:val="00FD7950"/>
    <w:rsid w:val="00FD7E88"/>
    <w:rsid w:val="00FE0B47"/>
    <w:rsid w:val="00FE2243"/>
    <w:rsid w:val="00FE226F"/>
    <w:rsid w:val="00FE2534"/>
    <w:rsid w:val="00FE2BDD"/>
    <w:rsid w:val="00FE2E85"/>
    <w:rsid w:val="00FE657A"/>
    <w:rsid w:val="00FE6A74"/>
    <w:rsid w:val="00FF1F59"/>
    <w:rsid w:val="00FF3377"/>
    <w:rsid w:val="00FF3482"/>
    <w:rsid w:val="00FF3ED0"/>
    <w:rsid w:val="00FF4C9E"/>
    <w:rsid w:val="00FF4F7A"/>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5091453">
      <w:bodyDiv w:val="1"/>
      <w:marLeft w:val="0"/>
      <w:marRight w:val="0"/>
      <w:marTop w:val="0"/>
      <w:marBottom w:val="0"/>
      <w:divBdr>
        <w:top w:val="none" w:sz="0" w:space="0" w:color="auto"/>
        <w:left w:val="none" w:sz="0" w:space="0" w:color="auto"/>
        <w:bottom w:val="none" w:sz="0" w:space="0" w:color="auto"/>
        <w:right w:val="none" w:sz="0" w:space="0" w:color="auto"/>
      </w:divBdr>
    </w:div>
    <w:div w:id="608198069">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8052484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4A4ED-9E11-4ADB-A712-1B06808D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2015-10-13T15:18:00Z</dcterms:created>
  <dcterms:modified xsi:type="dcterms:W3CDTF">2015-12-21T15:22:00Z</dcterms:modified>
</cp:coreProperties>
</file>