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D49B" w14:textId="77777777" w:rsidR="00720E8F" w:rsidRPr="00175664" w:rsidRDefault="00B71144"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67265CB2" w14:textId="77777777" w:rsidR="00F33DBA" w:rsidRPr="0052795B" w:rsidRDefault="00F33DBA"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14:paraId="45BF02B1" w14:textId="046E0D1F" w:rsidR="002348F2" w:rsidRPr="00026894" w:rsidRDefault="002348F2"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C1680">
        <w:rPr>
          <w:rFonts w:ascii="Times New Roman" w:hAnsi="Times New Roman" w:cs="Times New Roman"/>
          <w:b/>
          <w:sz w:val="24"/>
          <w:szCs w:val="24"/>
        </w:rPr>
        <w:tab/>
      </w:r>
      <w:r w:rsidR="00935C96">
        <w:rPr>
          <w:rFonts w:ascii="Times New Roman" w:hAnsi="Times New Roman" w:cs="Times New Roman"/>
          <w:bCs/>
          <w:sz w:val="24"/>
          <w:szCs w:val="24"/>
        </w:rPr>
        <w:t>233</w:t>
      </w:r>
    </w:p>
    <w:p w14:paraId="4BD70B9A" w14:textId="1CA5A58C" w:rsidR="00F33DBA" w:rsidRPr="00026894" w:rsidRDefault="00B71144"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E42C5F">
        <w:rPr>
          <w:rFonts w:ascii="Times New Roman" w:hAnsi="Times New Roman" w:cs="Times New Roman"/>
          <w:sz w:val="24"/>
          <w:szCs w:val="24"/>
        </w:rPr>
        <w:tab/>
      </w:r>
      <w:r w:rsidR="009F3E91">
        <w:rPr>
          <w:rFonts w:ascii="Times New Roman" w:hAnsi="Times New Roman" w:cs="Times New Roman"/>
          <w:sz w:val="24"/>
          <w:szCs w:val="24"/>
        </w:rPr>
        <w:t>AMI Ts2file Analog Model for Single-ended Buffers</w:t>
      </w:r>
    </w:p>
    <w:p w14:paraId="481CCCEC" w14:textId="140BA571" w:rsidR="002D4754" w:rsidRDefault="00B71144"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8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E42C5F">
        <w:rPr>
          <w:rFonts w:ascii="Times New Roman" w:hAnsi="Times New Roman" w:cs="Times New Roman"/>
          <w:sz w:val="24"/>
          <w:szCs w:val="24"/>
        </w:rPr>
        <w:tab/>
      </w:r>
      <w:r w:rsidR="00F752DC">
        <w:rPr>
          <w:rFonts w:ascii="Times New Roman" w:hAnsi="Times New Roman" w:cs="Times New Roman"/>
          <w:sz w:val="24"/>
          <w:szCs w:val="24"/>
        </w:rPr>
        <w:t>Adrien Auge</w:t>
      </w:r>
      <w:r w:rsidR="002D4754">
        <w:rPr>
          <w:rFonts w:ascii="Times New Roman" w:hAnsi="Times New Roman" w:cs="Times New Roman"/>
          <w:sz w:val="24"/>
          <w:szCs w:val="24"/>
        </w:rPr>
        <w:t xml:space="preserve">, </w:t>
      </w:r>
      <w:proofErr w:type="spellStart"/>
      <w:r w:rsidR="00F752DC">
        <w:rPr>
          <w:rFonts w:ascii="Times New Roman" w:hAnsi="Times New Roman" w:cs="Times New Roman"/>
          <w:sz w:val="24"/>
          <w:szCs w:val="24"/>
        </w:rPr>
        <w:t>Alphawave</w:t>
      </w:r>
      <w:proofErr w:type="spellEnd"/>
      <w:r w:rsidR="00F752DC">
        <w:rPr>
          <w:rFonts w:ascii="Times New Roman" w:hAnsi="Times New Roman" w:cs="Times New Roman"/>
          <w:sz w:val="24"/>
          <w:szCs w:val="24"/>
        </w:rPr>
        <w:t xml:space="preserve"> </w:t>
      </w:r>
      <w:proofErr w:type="gramStart"/>
      <w:r w:rsidR="00F752DC">
        <w:rPr>
          <w:rFonts w:ascii="Times New Roman" w:hAnsi="Times New Roman" w:cs="Times New Roman"/>
          <w:sz w:val="24"/>
          <w:szCs w:val="24"/>
        </w:rPr>
        <w:t>Semi</w:t>
      </w:r>
      <w:r w:rsidR="00B84935">
        <w:rPr>
          <w:rFonts w:ascii="Times New Roman" w:hAnsi="Times New Roman" w:cs="Times New Roman"/>
          <w:sz w:val="24"/>
          <w:szCs w:val="24"/>
        </w:rPr>
        <w:t>;</w:t>
      </w:r>
      <w:proofErr w:type="gramEnd"/>
    </w:p>
    <w:p w14:paraId="376832D4" w14:textId="37B9CA04" w:rsidR="002D4754" w:rsidRDefault="002D4754"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2C5F">
        <w:rPr>
          <w:rFonts w:ascii="Times New Roman" w:hAnsi="Times New Roman" w:cs="Times New Roman"/>
          <w:sz w:val="24"/>
          <w:szCs w:val="24"/>
        </w:rPr>
        <w:tab/>
      </w:r>
      <w:r w:rsidR="00F752DC">
        <w:rPr>
          <w:rFonts w:ascii="Times New Roman" w:hAnsi="Times New Roman" w:cs="Times New Roman"/>
          <w:sz w:val="24"/>
          <w:szCs w:val="24"/>
        </w:rPr>
        <w:t>Fangyi Rao, Ming Yan</w:t>
      </w:r>
      <w:r>
        <w:rPr>
          <w:rFonts w:ascii="Times New Roman" w:hAnsi="Times New Roman" w:cs="Times New Roman"/>
          <w:sz w:val="24"/>
          <w:szCs w:val="24"/>
        </w:rPr>
        <w:t xml:space="preserve">, </w:t>
      </w:r>
      <w:r w:rsidR="00F752DC">
        <w:rPr>
          <w:rFonts w:ascii="Times New Roman" w:hAnsi="Times New Roman" w:cs="Times New Roman"/>
          <w:sz w:val="24"/>
          <w:szCs w:val="24"/>
        </w:rPr>
        <w:t>Keysight Technologies</w:t>
      </w:r>
    </w:p>
    <w:p w14:paraId="19A416F8" w14:textId="33285FD9" w:rsidR="00F33DBA" w:rsidRPr="00026894" w:rsidRDefault="00B71144"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935C96">
        <w:rPr>
          <w:rFonts w:ascii="Times New Roman" w:hAnsi="Times New Roman" w:cs="Times New Roman"/>
          <w:sz w:val="24"/>
          <w:szCs w:val="24"/>
        </w:rPr>
        <w:t xml:space="preserve">January 6, 2026 </w:t>
      </w:r>
    </w:p>
    <w:p w14:paraId="4711EC81" w14:textId="1A244C44" w:rsidR="00FF1F59" w:rsidRPr="00026894" w:rsidRDefault="00FF1F59"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15AAE47C" w14:textId="1294055D" w:rsidR="00FF1F59" w:rsidRPr="00DE022B" w:rsidRDefault="00FF1F59"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bCs/>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proofErr w:type="gramStart"/>
      <w:r w:rsidRPr="00175664">
        <w:rPr>
          <w:rFonts w:ascii="Times New Roman" w:hAnsi="Times New Roman" w:cs="Times New Roman"/>
          <w:b/>
          <w:sz w:val="24"/>
          <w:szCs w:val="24"/>
        </w:rPr>
        <w:t>:</w:t>
      </w:r>
      <w:r w:rsidR="00026894">
        <w:rPr>
          <w:rFonts w:ascii="Times New Roman" w:hAnsi="Times New Roman" w:cs="Times New Roman"/>
          <w:b/>
          <w:sz w:val="24"/>
          <w:szCs w:val="24"/>
        </w:rPr>
        <w:tab/>
      </w:r>
      <w:r w:rsidR="00DE022B">
        <w:rPr>
          <w:rFonts w:ascii="Times New Roman" w:hAnsi="Times New Roman" w:cs="Times New Roman"/>
          <w:b/>
          <w:sz w:val="24"/>
          <w:szCs w:val="24"/>
        </w:rPr>
        <w:tab/>
      </w:r>
      <w:r w:rsidR="00DE022B" w:rsidRPr="00DE022B">
        <w:rPr>
          <w:rFonts w:ascii="Times New Roman" w:hAnsi="Times New Roman" w:cs="Times New Roman"/>
          <w:bCs/>
          <w:sz w:val="24"/>
          <w:szCs w:val="24"/>
        </w:rPr>
        <w:t>February</w:t>
      </w:r>
      <w:proofErr w:type="gramEnd"/>
      <w:r w:rsidR="00DE022B" w:rsidRPr="00DE022B">
        <w:rPr>
          <w:rFonts w:ascii="Times New Roman" w:hAnsi="Times New Roman" w:cs="Times New Roman"/>
          <w:bCs/>
          <w:sz w:val="24"/>
          <w:szCs w:val="24"/>
        </w:rPr>
        <w:t xml:space="preserve"> 6, 2026</w:t>
      </w:r>
    </w:p>
    <w:p w14:paraId="580C37CC" w14:textId="77777777" w:rsidR="00EA7086" w:rsidRPr="00175664" w:rsidRDefault="00EA7086" w:rsidP="003B12F1">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sz w:val="24"/>
          <w:szCs w:val="24"/>
        </w:rPr>
      </w:pPr>
    </w:p>
    <w:p w14:paraId="67C56346" w14:textId="77777777" w:rsidR="00EA7086" w:rsidRPr="00175664" w:rsidRDefault="00090538"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0AA02F5C" w14:textId="502D12F3" w:rsidR="004C03DD" w:rsidRDefault="004C03DD" w:rsidP="003B12F1">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80"/>
        <w:rPr>
          <w:rFonts w:ascii="Times New Roman" w:hAnsi="Times New Roman" w:cs="Times New Roman"/>
          <w:sz w:val="24"/>
          <w:szCs w:val="24"/>
        </w:rPr>
      </w:pPr>
      <w:r w:rsidRPr="004C03DD">
        <w:rPr>
          <w:rFonts w:ascii="Times New Roman" w:hAnsi="Times New Roman" w:cs="Times New Roman"/>
          <w:sz w:val="24"/>
          <w:szCs w:val="24"/>
        </w:rPr>
        <w:t xml:space="preserve">Currently, the analog parts of differential AMI models are modeled either by legacy IBIS models or Touchstone S-parameter models using the Ts4file AMI parameter. The Ts4file parameter can only define S-parameter models for differential buffers. There is a need for a corresponding Ts2file definition for single ended AMI buffer models. To this end, a new reserved AMI parameter Ts2file is introduced. The proposed Ts2file parameter can make use of the existing reserved parameters </w:t>
      </w:r>
      <w:proofErr w:type="spellStart"/>
      <w:r w:rsidRPr="004C03DD">
        <w:rPr>
          <w:rFonts w:ascii="Times New Roman" w:hAnsi="Times New Roman" w:cs="Times New Roman"/>
          <w:sz w:val="24"/>
          <w:szCs w:val="24"/>
        </w:rPr>
        <w:t>Tx_V</w:t>
      </w:r>
      <w:proofErr w:type="spellEnd"/>
      <w:r w:rsidRPr="004C03DD">
        <w:rPr>
          <w:rFonts w:ascii="Times New Roman" w:hAnsi="Times New Roman" w:cs="Times New Roman"/>
          <w:sz w:val="24"/>
          <w:szCs w:val="24"/>
        </w:rPr>
        <w:t xml:space="preserve">, </w:t>
      </w:r>
      <w:proofErr w:type="spellStart"/>
      <w:r w:rsidRPr="004C03DD">
        <w:rPr>
          <w:rFonts w:ascii="Times New Roman" w:hAnsi="Times New Roman" w:cs="Times New Roman"/>
          <w:sz w:val="24"/>
          <w:szCs w:val="24"/>
        </w:rPr>
        <w:t>Tx_R</w:t>
      </w:r>
      <w:proofErr w:type="spellEnd"/>
      <w:r w:rsidRPr="004C03DD">
        <w:rPr>
          <w:rFonts w:ascii="Times New Roman" w:hAnsi="Times New Roman" w:cs="Times New Roman"/>
          <w:sz w:val="24"/>
          <w:szCs w:val="24"/>
        </w:rPr>
        <w:t xml:space="preserve"> and </w:t>
      </w:r>
      <w:proofErr w:type="spellStart"/>
      <w:r w:rsidRPr="004C03DD">
        <w:rPr>
          <w:rFonts w:ascii="Times New Roman" w:hAnsi="Times New Roman" w:cs="Times New Roman"/>
          <w:sz w:val="24"/>
          <w:szCs w:val="24"/>
        </w:rPr>
        <w:t>Rx_R</w:t>
      </w:r>
      <w:proofErr w:type="spellEnd"/>
      <w:r w:rsidRPr="004C03DD">
        <w:rPr>
          <w:rFonts w:ascii="Times New Roman" w:hAnsi="Times New Roman" w:cs="Times New Roman"/>
          <w:sz w:val="24"/>
          <w:szCs w:val="24"/>
        </w:rPr>
        <w:t xml:space="preserve"> to define the I/O analog circuit.</w:t>
      </w:r>
    </w:p>
    <w:p w14:paraId="2DC841DE" w14:textId="77777777" w:rsidR="00985F29" w:rsidRPr="00175664" w:rsidRDefault="00985F29" w:rsidP="003B12F1">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sz w:val="24"/>
          <w:szCs w:val="24"/>
        </w:rPr>
      </w:pPr>
    </w:p>
    <w:p w14:paraId="3223BC69" w14:textId="77777777" w:rsidR="00EA7086" w:rsidRDefault="00EA7086"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1FFFE715" w14:textId="77777777" w:rsidR="00EA7086" w:rsidRPr="00945793" w:rsidRDefault="00EA7086" w:rsidP="00A039FA">
      <w:r>
        <w:t>The IBIS specification must meet these requirements:</w:t>
      </w:r>
    </w:p>
    <w:p w14:paraId="3750C96D" w14:textId="77777777" w:rsidR="00EA7086" w:rsidRDefault="00EA7086" w:rsidP="00A039FA">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54616686" w14:textId="77777777" w:rsidTr="003E3B71">
        <w:tc>
          <w:tcPr>
            <w:tcW w:w="2487" w:type="pct"/>
          </w:tcPr>
          <w:p w14:paraId="314C284D" w14:textId="77777777" w:rsidR="00EA7086" w:rsidRPr="007F4749" w:rsidRDefault="00EA7086" w:rsidP="00A039FA">
            <w:pPr>
              <w:pStyle w:val="TableCaption"/>
              <w:spacing w:before="60" w:after="60"/>
            </w:pPr>
            <w:r>
              <w:t>Requirement</w:t>
            </w:r>
          </w:p>
        </w:tc>
        <w:tc>
          <w:tcPr>
            <w:tcW w:w="2513" w:type="pct"/>
          </w:tcPr>
          <w:p w14:paraId="51B2D34F" w14:textId="77777777" w:rsidR="00EA7086" w:rsidRPr="007F4749" w:rsidRDefault="00EA7086" w:rsidP="00A039FA">
            <w:pPr>
              <w:pStyle w:val="TableCaption"/>
              <w:spacing w:before="60" w:after="60"/>
            </w:pPr>
            <w:r>
              <w:t>Notes</w:t>
            </w:r>
          </w:p>
        </w:tc>
      </w:tr>
      <w:tr w:rsidR="002D4754" w:rsidRPr="007F4749" w14:paraId="3AD469D9" w14:textId="77777777" w:rsidTr="003E3B71">
        <w:tc>
          <w:tcPr>
            <w:tcW w:w="2487" w:type="pct"/>
          </w:tcPr>
          <w:p w14:paraId="37A700F1" w14:textId="69AEAB4A" w:rsidR="002D4754" w:rsidRPr="007F4749" w:rsidRDefault="00012B9A" w:rsidP="00012B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60"/>
              <w:rPr>
                <w:rFonts w:ascii="Times New Roman" w:hAnsi="Times New Roman" w:cs="Times New Roman"/>
                <w:sz w:val="24"/>
                <w:szCs w:val="24"/>
              </w:rPr>
            </w:pPr>
            <w:r>
              <w:rPr>
                <w:rFonts w:ascii="Times New Roman" w:hAnsi="Times New Roman" w:cs="Times New Roman"/>
                <w:sz w:val="24"/>
                <w:szCs w:val="24"/>
              </w:rPr>
              <w:t xml:space="preserve">Support Touchstone representation of AMI analog model </w:t>
            </w:r>
            <w:r w:rsidR="00430BD0">
              <w:rPr>
                <w:rFonts w:ascii="Times New Roman" w:hAnsi="Times New Roman" w:cs="Times New Roman"/>
                <w:sz w:val="24"/>
                <w:szCs w:val="24"/>
              </w:rPr>
              <w:t>of</w:t>
            </w:r>
            <w:r>
              <w:rPr>
                <w:rFonts w:ascii="Times New Roman" w:hAnsi="Times New Roman" w:cs="Times New Roman"/>
                <w:sz w:val="24"/>
                <w:szCs w:val="24"/>
              </w:rPr>
              <w:t xml:space="preserve"> single-ended buffer</w:t>
            </w:r>
          </w:p>
        </w:tc>
        <w:tc>
          <w:tcPr>
            <w:tcW w:w="2513" w:type="pct"/>
          </w:tcPr>
          <w:p w14:paraId="1CDBE45C" w14:textId="77777777" w:rsidR="002D4754" w:rsidRPr="007F4749" w:rsidRDefault="002D4754"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60"/>
              <w:rPr>
                <w:rFonts w:ascii="Times New Roman" w:hAnsi="Times New Roman" w:cs="Times New Roman"/>
                <w:sz w:val="24"/>
                <w:szCs w:val="24"/>
              </w:rPr>
            </w:pPr>
          </w:p>
        </w:tc>
      </w:tr>
    </w:tbl>
    <w:p w14:paraId="36AF93E5" w14:textId="77777777" w:rsidR="00012B9A" w:rsidRPr="00175664" w:rsidRDefault="00012B9A" w:rsidP="003B12F1">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sz w:val="24"/>
          <w:szCs w:val="24"/>
        </w:rPr>
      </w:pPr>
    </w:p>
    <w:p w14:paraId="71A70AD0" w14:textId="77777777" w:rsidR="00CF1827" w:rsidRPr="005F6AFC" w:rsidRDefault="00CF1827" w:rsidP="003B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256534BF" w14:textId="76D47BB0" w:rsidR="000A0ED5" w:rsidRDefault="000A0ED5" w:rsidP="000A0ED5">
      <w:r>
        <w:t>On page 31</w:t>
      </w:r>
      <w:r w:rsidR="0085116E" w:rsidRPr="003C3226">
        <w:t>9</w:t>
      </w:r>
      <w:r>
        <w:t xml:space="preserve">, in section 10.10, change sentence </w:t>
      </w:r>
    </w:p>
    <w:p w14:paraId="36A54660" w14:textId="77777777" w:rsidR="000A0ED5" w:rsidRDefault="000A0ED5" w:rsidP="000A0ED5"/>
    <w:p w14:paraId="7D89932F" w14:textId="77777777" w:rsidR="000A0ED5" w:rsidRDefault="000A0ED5" w:rsidP="000A0ED5">
      <w:pPr>
        <w:ind w:left="576"/>
      </w:pPr>
      <w:r>
        <w:t>The approach uses 4-port analog circuit data provided in a Touchstone file specified by the AMI parameter named Ts4file (note: Ts4file implies a restricted Touchstone format, where the number of ports is four and the port numbering is predefined).</w:t>
      </w:r>
    </w:p>
    <w:p w14:paraId="21E068C3" w14:textId="77777777" w:rsidR="000A0ED5" w:rsidRDefault="000A0ED5" w:rsidP="000A0ED5"/>
    <w:p w14:paraId="391FCFE4" w14:textId="77777777" w:rsidR="000A0ED5" w:rsidRDefault="000A0ED5" w:rsidP="000A0ED5">
      <w:r>
        <w:t xml:space="preserve">to </w:t>
      </w:r>
    </w:p>
    <w:p w14:paraId="14772982" w14:textId="77777777" w:rsidR="000A0ED5" w:rsidRDefault="000A0ED5" w:rsidP="000A0ED5"/>
    <w:p w14:paraId="3A80253C" w14:textId="36401C69" w:rsidR="000A0ED5" w:rsidRDefault="000A0ED5" w:rsidP="000A0ED5">
      <w:pPr>
        <w:ind w:left="576"/>
      </w:pPr>
      <w:r>
        <w:t xml:space="preserve">The approach uses 4-port (for differential buffer) or </w:t>
      </w:r>
      <w:r w:rsidR="009B55E6">
        <w:t>2-port</w:t>
      </w:r>
      <w:r>
        <w:t xml:space="preserve"> (for single-ended buffer) analog circuit data provided in a Touchstone file specified by the AMI parameter named Ts4file or </w:t>
      </w:r>
      <w:r>
        <w:lastRenderedPageBreak/>
        <w:t>Ts2file (note: Ts4file and Ts2file imply a restricted Touchstone format, where the numbers of ports are four and two, respectively, and the port numbering is predefined).</w:t>
      </w:r>
      <w:r w:rsidR="008E7C91">
        <w:t xml:space="preserve"> </w:t>
      </w:r>
      <w:r w:rsidR="008E7C91" w:rsidRPr="008E7C91">
        <w:t>Ts</w:t>
      </w:r>
      <w:r w:rsidR="008E7C91">
        <w:t>4</w:t>
      </w:r>
      <w:r w:rsidR="008E7C91" w:rsidRPr="008E7C91">
        <w:t>file sh</w:t>
      </w:r>
      <w:r w:rsidR="008E3916">
        <w:t>all</w:t>
      </w:r>
      <w:r w:rsidR="008E7C91" w:rsidRPr="008E7C91">
        <w:t xml:space="preserve"> </w:t>
      </w:r>
      <w:r w:rsidR="008E7C91">
        <w:t xml:space="preserve">only </w:t>
      </w:r>
      <w:r w:rsidR="008E7C91" w:rsidRPr="008E7C91">
        <w:t xml:space="preserve">be </w:t>
      </w:r>
      <w:r w:rsidR="002F6BE0">
        <w:t xml:space="preserve">used </w:t>
      </w:r>
      <w:r w:rsidR="009B55E6">
        <w:t>for</w:t>
      </w:r>
      <w:r w:rsidR="008E7C91" w:rsidRPr="008E7C91">
        <w:t xml:space="preserve"> </w:t>
      </w:r>
      <w:r w:rsidR="008E7C91">
        <w:t>differential</w:t>
      </w:r>
      <w:r w:rsidR="008E7C91" w:rsidRPr="008E7C91">
        <w:t xml:space="preserve"> buffer</w:t>
      </w:r>
      <w:r w:rsidR="008E7C91">
        <w:t xml:space="preserve">s, and </w:t>
      </w:r>
      <w:r w:rsidR="008E7C91" w:rsidRPr="008E7C91">
        <w:t>Ts2file sh</w:t>
      </w:r>
      <w:r w:rsidR="008E3916">
        <w:t>all</w:t>
      </w:r>
      <w:r w:rsidR="008E7C91" w:rsidRPr="008E7C91">
        <w:t xml:space="preserve"> </w:t>
      </w:r>
      <w:r w:rsidR="008E7C91">
        <w:t xml:space="preserve">only </w:t>
      </w:r>
      <w:r w:rsidR="008E7C91" w:rsidRPr="008E7C91">
        <w:t xml:space="preserve">be </w:t>
      </w:r>
      <w:r w:rsidR="002F6BE0">
        <w:t xml:space="preserve">used </w:t>
      </w:r>
      <w:r w:rsidR="009B55E6">
        <w:t>for</w:t>
      </w:r>
      <w:r w:rsidR="00093FAF">
        <w:t xml:space="preserve"> </w:t>
      </w:r>
      <w:r w:rsidR="008E7C91">
        <w:t>s</w:t>
      </w:r>
      <w:r w:rsidR="008E7C91" w:rsidRPr="008E7C91">
        <w:t>ingle-</w:t>
      </w:r>
      <w:r w:rsidR="008E7C91">
        <w:t>e</w:t>
      </w:r>
      <w:r w:rsidR="008E7C91" w:rsidRPr="008E7C91">
        <w:t>nded buffer</w:t>
      </w:r>
      <w:r w:rsidR="008E7C91">
        <w:t>s.</w:t>
      </w:r>
    </w:p>
    <w:p w14:paraId="612153CC" w14:textId="77777777" w:rsidR="000A0ED5" w:rsidRDefault="000A0ED5" w:rsidP="000A0ED5"/>
    <w:p w14:paraId="5698B39E" w14:textId="39E33A7B" w:rsidR="000A0ED5" w:rsidRDefault="000A0ED5" w:rsidP="000A0ED5">
      <w:r>
        <w:t>On page 31</w:t>
      </w:r>
      <w:r w:rsidR="009610AA" w:rsidRPr="003C3226">
        <w:t>9</w:t>
      </w:r>
      <w:r>
        <w:t>, in section 10.10.1, replace Figure 46 with</w:t>
      </w:r>
    </w:p>
    <w:p w14:paraId="3B2F8D90" w14:textId="77777777" w:rsidR="000A0ED5" w:rsidRDefault="000A0ED5" w:rsidP="000A0ED5"/>
    <w:p w14:paraId="2A56ACFF" w14:textId="77777777" w:rsidR="000A0ED5" w:rsidRDefault="000A0ED5" w:rsidP="000A0ED5">
      <w:pPr>
        <w:jc w:val="center"/>
      </w:pPr>
      <w:r>
        <w:rPr>
          <w:noProof/>
        </w:rPr>
        <w:drawing>
          <wp:inline distT="0" distB="0" distL="0" distR="0" wp14:anchorId="2C5F3C14" wp14:editId="5C90913F">
            <wp:extent cx="5501640" cy="4152900"/>
            <wp:effectExtent l="0" t="0" r="3810" b="0"/>
            <wp:docPr id="857818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640" cy="4152900"/>
                    </a:xfrm>
                    <a:prstGeom prst="rect">
                      <a:avLst/>
                    </a:prstGeom>
                    <a:noFill/>
                    <a:ln>
                      <a:noFill/>
                    </a:ln>
                  </pic:spPr>
                </pic:pic>
              </a:graphicData>
            </a:graphic>
          </wp:inline>
        </w:drawing>
      </w:r>
    </w:p>
    <w:p w14:paraId="5A378AC0" w14:textId="77777777" w:rsidR="000A0ED5" w:rsidRDefault="000A0ED5" w:rsidP="000A0ED5"/>
    <w:p w14:paraId="1FD2D8F8" w14:textId="2A787866" w:rsidR="000A0ED5" w:rsidRDefault="000A0ED5" w:rsidP="000A0ED5">
      <w:r>
        <w:t>On page 31</w:t>
      </w:r>
      <w:r w:rsidR="0085116E" w:rsidRPr="003C3226">
        <w:t>9</w:t>
      </w:r>
      <w:r>
        <w:t>, in section 10.10.1, change “For logic level 1,” to “In a differential buffer, for logic level 1,”</w:t>
      </w:r>
    </w:p>
    <w:p w14:paraId="76DA672D" w14:textId="77777777" w:rsidR="000A0ED5" w:rsidRDefault="000A0ED5" w:rsidP="000A0ED5"/>
    <w:p w14:paraId="33B51552" w14:textId="41365C6B" w:rsidR="000A0ED5" w:rsidRDefault="000A0ED5" w:rsidP="000A0ED5">
      <w:r>
        <w:t>On page 31</w:t>
      </w:r>
      <w:r w:rsidR="00956116" w:rsidRPr="003C3226">
        <w:t>9</w:t>
      </w:r>
      <w:r>
        <w:t>, in section 10.10.1, after paragraph</w:t>
      </w:r>
    </w:p>
    <w:p w14:paraId="44FFBAE3" w14:textId="77777777" w:rsidR="000A0ED5" w:rsidRDefault="000A0ED5" w:rsidP="000A0ED5"/>
    <w:p w14:paraId="2CC35AC5" w14:textId="5D7DEFC3" w:rsidR="00956116" w:rsidRDefault="00956116" w:rsidP="000A0ED5">
      <w:pPr>
        <w:spacing w:after="80"/>
        <w:ind w:left="576"/>
      </w:pPr>
      <w:r w:rsidRPr="00985BA2">
        <w:t xml:space="preserve">Ports 1, 2, 3 and 4 of the 4-port </w:t>
      </w:r>
      <w:proofErr w:type="gramStart"/>
      <w:r w:rsidRPr="00985BA2">
        <w:t>network</w:t>
      </w:r>
      <w:proofErr w:type="gramEnd"/>
      <w:r w:rsidRPr="00985BA2">
        <w:t xml:space="preserve"> are between the nodes 1, 2, 3 and 4 and the common reference node Ref, respectively.  </w:t>
      </w:r>
      <w:r w:rsidRPr="003C3226">
        <w:t>For the default port ordering</w:t>
      </w:r>
      <w:r w:rsidRPr="00985BA2">
        <w:t>, ports 1 and 3 are at the stimulus source side, and ports 2 and 4 are the transmitter analog buffer model’s output.  Furthermore</w:t>
      </w:r>
      <w:r w:rsidRPr="003C3226">
        <w:t>, for the default port ordering</w:t>
      </w:r>
      <w:r w:rsidRPr="00985BA2">
        <w:t xml:space="preserve">, ports 1 and 2 correspond to the non-inverting signal path and ports 3 and 4 to the inverting signal path.  The reference node, represented by </w:t>
      </w:r>
      <w:r w:rsidRPr="00985BA2">
        <w:lastRenderedPageBreak/>
        <w:t xml:space="preserve">the triangle reference symbol in </w:t>
      </w:r>
      <w:r w:rsidRPr="00985BA2">
        <w:fldChar w:fldCharType="begin"/>
      </w:r>
      <w:r w:rsidRPr="00985BA2">
        <w:instrText xml:space="preserve"> REF _Ref529948233 \h </w:instrText>
      </w:r>
      <w:r w:rsidRPr="00985BA2">
        <w:fldChar w:fldCharType="separate"/>
      </w:r>
      <w:r w:rsidRPr="00985BA2">
        <w:t xml:space="preserve">Figure </w:t>
      </w:r>
      <w:r>
        <w:rPr>
          <w:noProof/>
        </w:rPr>
        <w:t>46</w:t>
      </w:r>
      <w:r w:rsidRPr="00985BA2">
        <w:fldChar w:fldCharType="end"/>
      </w:r>
      <w:r w:rsidRPr="00985BA2">
        <w:t xml:space="preserve">, is the reference node </w:t>
      </w:r>
      <w:proofErr w:type="spellStart"/>
      <w:r w:rsidRPr="00985BA2">
        <w:t>A_gnd</w:t>
      </w:r>
      <w:proofErr w:type="spellEnd"/>
      <w:r w:rsidRPr="00985BA2">
        <w:t xml:space="preserve"> as defined in this specification.</w:t>
      </w:r>
    </w:p>
    <w:p w14:paraId="302E0680" w14:textId="77777777" w:rsidR="000A0ED5" w:rsidRDefault="000A0ED5" w:rsidP="000A0ED5"/>
    <w:p w14:paraId="70BC2062" w14:textId="77777777" w:rsidR="000A0ED5" w:rsidRDefault="000A0ED5" w:rsidP="000A0ED5">
      <w:r>
        <w:t>add the following paragraphs.</w:t>
      </w:r>
    </w:p>
    <w:p w14:paraId="7C333F2B" w14:textId="77777777" w:rsidR="000A0ED5" w:rsidRDefault="000A0ED5" w:rsidP="000A0ED5"/>
    <w:p w14:paraId="550B404B" w14:textId="4F573B76" w:rsidR="000A0ED5" w:rsidRDefault="000A0ED5" w:rsidP="000A0ED5">
      <w:pPr>
        <w:spacing w:after="80"/>
        <w:ind w:left="576"/>
      </w:pPr>
      <w:r>
        <w:t xml:space="preserve">In a single-ended buffer, for logic level 1, </w:t>
      </w:r>
      <w:proofErr w:type="spellStart"/>
      <w:r>
        <w:t>Vp</w:t>
      </w:r>
      <w:proofErr w:type="spellEnd"/>
      <w:r>
        <w:t>=</w:t>
      </w:r>
      <w:proofErr w:type="spellStart"/>
      <w:r>
        <w:t>Tx_V</w:t>
      </w:r>
      <w:proofErr w:type="spellEnd"/>
      <w:r>
        <w:t xml:space="preserve">.  For logic level 0, </w:t>
      </w:r>
      <w:proofErr w:type="spellStart"/>
      <w:r>
        <w:t>Vp</w:t>
      </w:r>
      <w:proofErr w:type="spellEnd"/>
      <w:r>
        <w:t xml:space="preserve">=0.  The ideal step stimulus is a single-ended voltage waveform </w:t>
      </w:r>
      <w:proofErr w:type="spellStart"/>
      <w:r>
        <w:t>Vp</w:t>
      </w:r>
      <w:proofErr w:type="spellEnd"/>
      <w:r>
        <w:t xml:space="preserve"> when the logic level is switched from 0 to 1.  This may be used to determine the impulse response </w:t>
      </w:r>
      <w:r w:rsidR="007D670A">
        <w:t xml:space="preserve">and DC_Offset </w:t>
      </w:r>
      <w:r>
        <w:t xml:space="preserve">needed for the AMI flow.  For Tx models that have the Reserved Parameter Ts2file, the Reserved Parameter </w:t>
      </w:r>
      <w:proofErr w:type="spellStart"/>
      <w:r>
        <w:t>Tx_V</w:t>
      </w:r>
      <w:proofErr w:type="spellEnd"/>
      <w:r>
        <w:t xml:space="preserve"> is </w:t>
      </w:r>
      <w:r w:rsidR="007B5831">
        <w:t>required,</w:t>
      </w:r>
      <w:r>
        <w:t xml:space="preserve"> and the Reserved Parameter </w:t>
      </w:r>
      <w:proofErr w:type="spellStart"/>
      <w:r>
        <w:t>Tx_R</w:t>
      </w:r>
      <w:proofErr w:type="spellEnd"/>
      <w:r>
        <w:t xml:space="preserve"> is optional (default is 0.0 ohm).  F</w:t>
      </w:r>
      <w:r w:rsidRPr="00FC297B">
        <w:t xml:space="preserve">or a Tx buffer, the </w:t>
      </w:r>
      <w:r>
        <w:t>t</w:t>
      </w:r>
      <w:r w:rsidRPr="00FC297B">
        <w:t xml:space="preserve">ransmitter </w:t>
      </w:r>
      <w:r>
        <w:t>c</w:t>
      </w:r>
      <w:r w:rsidRPr="00FC297B">
        <w:t>ircuit defines the analog buffer model between the zero</w:t>
      </w:r>
      <w:r>
        <w:t>-</w:t>
      </w:r>
      <w:r w:rsidRPr="00FC297B">
        <w:t xml:space="preserve">impedance stimulus input voltage source and the </w:t>
      </w:r>
      <w:r>
        <w:t>buffer terminal</w:t>
      </w:r>
      <w:r w:rsidRPr="00FC297B">
        <w:t>.</w:t>
      </w:r>
    </w:p>
    <w:p w14:paraId="2BAE57D6" w14:textId="54C51791" w:rsidR="000A0ED5" w:rsidRDefault="000A0ED5" w:rsidP="000A0ED5">
      <w:pPr>
        <w:spacing w:after="80"/>
        <w:ind w:left="576"/>
      </w:pPr>
      <w:r>
        <w:t xml:space="preserve">Ports 1 and 2 of the 2-port </w:t>
      </w:r>
      <w:proofErr w:type="gramStart"/>
      <w:r>
        <w:t>network</w:t>
      </w:r>
      <w:proofErr w:type="gramEnd"/>
      <w:r>
        <w:t xml:space="preserve"> are between </w:t>
      </w:r>
      <w:r w:rsidR="0001619E">
        <w:t>nodes</w:t>
      </w:r>
      <w:r>
        <w:t xml:space="preserve"> 1 and 2 and the common reference node Ref, respectively.  </w:t>
      </w:r>
      <w:r w:rsidR="005B39E1">
        <w:t>P</w:t>
      </w:r>
      <w:r>
        <w:t xml:space="preserve">ort 1 is at the stimulus source side, and port 2 is </w:t>
      </w:r>
      <w:r w:rsidRPr="002F2491">
        <w:t xml:space="preserve">the transmitter </w:t>
      </w:r>
      <w:r>
        <w:t xml:space="preserve">analog </w:t>
      </w:r>
      <w:r w:rsidRPr="002F2491">
        <w:t>buffer</w:t>
      </w:r>
      <w:r>
        <w:t xml:space="preserve"> model</w:t>
      </w:r>
      <w:r w:rsidRPr="002F2491">
        <w:t>’s output</w:t>
      </w:r>
      <w:r>
        <w:t xml:space="preserve">.  The reference node, represented by the triangle reference symbol in </w:t>
      </w:r>
      <w:r>
        <w:fldChar w:fldCharType="begin"/>
      </w:r>
      <w:r>
        <w:instrText xml:space="preserve"> REF _Ref529948233 \h </w:instrText>
      </w:r>
      <w:r>
        <w:fldChar w:fldCharType="separate"/>
      </w:r>
      <w:r>
        <w:t xml:space="preserve">Figure </w:t>
      </w:r>
      <w:r>
        <w:rPr>
          <w:noProof/>
        </w:rPr>
        <w:t>46</w:t>
      </w:r>
      <w:r>
        <w:fldChar w:fldCharType="end"/>
      </w:r>
      <w:r>
        <w:t xml:space="preserve">, is the reference node </w:t>
      </w:r>
      <w:proofErr w:type="spellStart"/>
      <w:r>
        <w:t>A_gnd</w:t>
      </w:r>
      <w:proofErr w:type="spellEnd"/>
      <w:r>
        <w:t xml:space="preserve"> as defined in this specification.</w:t>
      </w:r>
    </w:p>
    <w:p w14:paraId="5A6C775F" w14:textId="77777777" w:rsidR="000A0ED5" w:rsidRDefault="000A0ED5" w:rsidP="000A0ED5"/>
    <w:p w14:paraId="0E2C4E0F" w14:textId="10674947" w:rsidR="000A0ED5" w:rsidRDefault="000A0ED5" w:rsidP="000A0ED5">
      <w:r>
        <w:t>On page 3</w:t>
      </w:r>
      <w:r w:rsidR="00481E02" w:rsidRPr="003C3226">
        <w:t>20</w:t>
      </w:r>
      <w:r>
        <w:t>, in section 10.10.2, replace Figure 47 with</w:t>
      </w:r>
    </w:p>
    <w:p w14:paraId="54BB410E" w14:textId="77777777" w:rsidR="000A0ED5" w:rsidRDefault="000A0ED5" w:rsidP="000A0ED5"/>
    <w:p w14:paraId="2EBBAB5A" w14:textId="77777777" w:rsidR="000A0ED5" w:rsidRDefault="000A0ED5" w:rsidP="000A0ED5">
      <w:pPr>
        <w:jc w:val="center"/>
      </w:pPr>
      <w:r>
        <w:rPr>
          <w:noProof/>
        </w:rPr>
        <w:lastRenderedPageBreak/>
        <w:drawing>
          <wp:inline distT="0" distB="0" distL="0" distR="0" wp14:anchorId="312110C1" wp14:editId="7661A626">
            <wp:extent cx="4968240" cy="4472940"/>
            <wp:effectExtent l="0" t="0" r="3810" b="3810"/>
            <wp:docPr id="509648507" name="Picture 3"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48507" name="Picture 3" descr="A diagram of a compu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8240" cy="4472940"/>
                    </a:xfrm>
                    <a:prstGeom prst="rect">
                      <a:avLst/>
                    </a:prstGeom>
                    <a:noFill/>
                    <a:ln>
                      <a:noFill/>
                    </a:ln>
                  </pic:spPr>
                </pic:pic>
              </a:graphicData>
            </a:graphic>
          </wp:inline>
        </w:drawing>
      </w:r>
    </w:p>
    <w:p w14:paraId="70A9596F" w14:textId="540AB89D" w:rsidR="000A0ED5" w:rsidRDefault="000A0ED5" w:rsidP="000A0ED5">
      <w:r>
        <w:t>On page 3</w:t>
      </w:r>
      <w:r w:rsidR="00481E02" w:rsidRPr="003C3226">
        <w:t>20</w:t>
      </w:r>
      <w:r>
        <w:t>, in section 10.10.2, replace paragraph</w:t>
      </w:r>
    </w:p>
    <w:p w14:paraId="2BD8EAF1" w14:textId="77777777" w:rsidR="000A0ED5" w:rsidRDefault="000A0ED5" w:rsidP="000A0ED5"/>
    <w:p w14:paraId="04AB99E7" w14:textId="77777777" w:rsidR="00481E02" w:rsidRPr="00985BA2" w:rsidRDefault="00481E02" w:rsidP="00481E02">
      <w:pPr>
        <w:spacing w:after="80"/>
        <w:ind w:left="576"/>
      </w:pPr>
      <w:r w:rsidRPr="00985BA2">
        <w:t xml:space="preserve">Ports 1, 2, 3 and 4 of the 4-port </w:t>
      </w:r>
      <w:proofErr w:type="gramStart"/>
      <w:r w:rsidRPr="00985BA2">
        <w:t>network</w:t>
      </w:r>
      <w:proofErr w:type="gramEnd"/>
      <w:r w:rsidRPr="00985BA2">
        <w:t xml:space="preserve"> are between the nodes 1, 2, 3 and 4 and the common reference node Ref, respectively.  </w:t>
      </w:r>
      <w:r w:rsidRPr="003C3226">
        <w:t xml:space="preserve">For the default port ordering, </w:t>
      </w:r>
      <w:r w:rsidRPr="00985BA2">
        <w:t xml:space="preserve">ports 1 and 3 are the receiver analog buffer model’s input, and the waveforms at ports 2 and 4 are the differential input of the Rx algorithmic model.  Furthermore, </w:t>
      </w:r>
      <w:r w:rsidRPr="003C3226">
        <w:t xml:space="preserve">for the default port ordering, </w:t>
      </w:r>
      <w:r w:rsidRPr="00985BA2">
        <w:t xml:space="preserve">ports 1 and 2 correspond to the non-inverting signal path and ports 3 and 4 to the inverting signal path.  The reference node, represented by the triangle reference symbol in </w:t>
      </w:r>
      <w:r w:rsidRPr="00985BA2">
        <w:fldChar w:fldCharType="begin"/>
      </w:r>
      <w:r w:rsidRPr="00985BA2">
        <w:instrText xml:space="preserve"> REF _Ref529948252 \h </w:instrText>
      </w:r>
      <w:r w:rsidRPr="00985BA2">
        <w:fldChar w:fldCharType="separate"/>
      </w:r>
      <w:r w:rsidRPr="00985BA2">
        <w:t xml:space="preserve">Figure </w:t>
      </w:r>
      <w:r>
        <w:rPr>
          <w:noProof/>
        </w:rPr>
        <w:t>47</w:t>
      </w:r>
      <w:r w:rsidRPr="00985BA2">
        <w:fldChar w:fldCharType="end"/>
      </w:r>
      <w:r w:rsidRPr="00985BA2">
        <w:t xml:space="preserve">, is the reference node </w:t>
      </w:r>
      <w:proofErr w:type="spellStart"/>
      <w:r w:rsidRPr="00985BA2">
        <w:t>A_gnd</w:t>
      </w:r>
      <w:proofErr w:type="spellEnd"/>
      <w:r w:rsidRPr="00985BA2">
        <w:t xml:space="preserve"> as defined in this specification.  For Rx models that have the Reserved Parameter Ts4file, the Reserved Parameter </w:t>
      </w:r>
      <w:proofErr w:type="spellStart"/>
      <w:r w:rsidRPr="00985BA2">
        <w:t>Rx_R</w:t>
      </w:r>
      <w:proofErr w:type="spellEnd"/>
      <w:r w:rsidRPr="00985BA2">
        <w:t xml:space="preserve"> is optional (default is open circuit).  For an Rx buffer, the receiver circuit defines the analog buffer model between the buffer terminals and the high impedance input of the Rx Algorithmic model.</w:t>
      </w:r>
    </w:p>
    <w:p w14:paraId="6473F31B" w14:textId="77777777" w:rsidR="000A0ED5" w:rsidRDefault="000A0ED5" w:rsidP="000A0ED5"/>
    <w:p w14:paraId="4F425110" w14:textId="77777777" w:rsidR="000A0ED5" w:rsidRDefault="000A0ED5" w:rsidP="000A0ED5">
      <w:proofErr w:type="gramStart"/>
      <w:r>
        <w:t>with</w:t>
      </w:r>
      <w:proofErr w:type="gramEnd"/>
    </w:p>
    <w:p w14:paraId="3E2CAF20" w14:textId="77777777" w:rsidR="000A0ED5" w:rsidRDefault="000A0ED5" w:rsidP="000A0ED5"/>
    <w:p w14:paraId="53473012" w14:textId="6592C058" w:rsidR="000A0ED5" w:rsidRDefault="000A0ED5" w:rsidP="000A0ED5">
      <w:pPr>
        <w:spacing w:after="80"/>
        <w:ind w:left="576"/>
      </w:pPr>
      <w:r>
        <w:t xml:space="preserve">In a differential buffer, ports 1, 2, 3 and 4 of the 4-port </w:t>
      </w:r>
      <w:proofErr w:type="gramStart"/>
      <w:r>
        <w:t>network</w:t>
      </w:r>
      <w:proofErr w:type="gramEnd"/>
      <w:r>
        <w:t xml:space="preserve"> are between the nodes 1, 2, 3 and 4 and the common reference node Ref, respectively.  </w:t>
      </w:r>
      <w:r w:rsidR="002414F6" w:rsidRPr="003C3226">
        <w:t xml:space="preserve">For the default port ordering, </w:t>
      </w:r>
      <w:r w:rsidR="002414F6" w:rsidRPr="002414F6">
        <w:t>p</w:t>
      </w:r>
      <w:r>
        <w:t xml:space="preserve">orts 1 and 3 are </w:t>
      </w:r>
      <w:r w:rsidRPr="002F2491">
        <w:t xml:space="preserve">the receiver </w:t>
      </w:r>
      <w:r>
        <w:t xml:space="preserve">analog </w:t>
      </w:r>
      <w:r w:rsidRPr="002F2491">
        <w:t>buffer</w:t>
      </w:r>
      <w:r>
        <w:t xml:space="preserve"> model</w:t>
      </w:r>
      <w:r w:rsidRPr="002F2491">
        <w:t>’s input</w:t>
      </w:r>
      <w:r>
        <w:t xml:space="preserve">, and </w:t>
      </w:r>
      <w:r w:rsidRPr="002F2491">
        <w:t xml:space="preserve">the waveforms at </w:t>
      </w:r>
      <w:r>
        <w:t>ports 2 and 4 are</w:t>
      </w:r>
      <w:r w:rsidRPr="008542CC">
        <w:t xml:space="preserve"> </w:t>
      </w:r>
      <w:r w:rsidRPr="008542CC">
        <w:lastRenderedPageBreak/>
        <w:t xml:space="preserve">the differential input </w:t>
      </w:r>
      <w:r>
        <w:t>of</w:t>
      </w:r>
      <w:r w:rsidRPr="008542CC">
        <w:t xml:space="preserve"> the Rx algorithmic model</w:t>
      </w:r>
      <w:r>
        <w:t xml:space="preserve">.  Furthermore, </w:t>
      </w:r>
      <w:r w:rsidR="002414F6" w:rsidRPr="003C3226">
        <w:t xml:space="preserve">for the default port ordering, </w:t>
      </w:r>
      <w:r>
        <w:t xml:space="preserve">ports 1 and 2 correspond to the non-inverting signal path and ports 3 and 4 to the inverting signal path. The reference node, represented by the triangle reference symbol in </w:t>
      </w:r>
      <w:r>
        <w:fldChar w:fldCharType="begin"/>
      </w:r>
      <w:r>
        <w:instrText xml:space="preserve"> REF _Ref529948252 \h </w:instrText>
      </w:r>
      <w:r>
        <w:fldChar w:fldCharType="separate"/>
      </w:r>
      <w:r>
        <w:t xml:space="preserve">Figure </w:t>
      </w:r>
      <w:r>
        <w:rPr>
          <w:noProof/>
        </w:rPr>
        <w:t>47</w:t>
      </w:r>
      <w:r>
        <w:fldChar w:fldCharType="end"/>
      </w:r>
      <w:r>
        <w:t xml:space="preserve">, is the reference node </w:t>
      </w:r>
      <w:proofErr w:type="spellStart"/>
      <w:r>
        <w:t>A_gnd</w:t>
      </w:r>
      <w:proofErr w:type="spellEnd"/>
      <w:r>
        <w:t xml:space="preserve"> as defined in this specification. In a single-ended buffer, ports 1 and 2 of the 2-port network are between </w:t>
      </w:r>
      <w:r w:rsidR="003E3D47">
        <w:t>nodes</w:t>
      </w:r>
      <w:r>
        <w:t xml:space="preserve"> 1 and 2 and the common reference node Ref, respectively.  </w:t>
      </w:r>
      <w:r w:rsidR="00486A5E" w:rsidRPr="00486A5E">
        <w:t>P</w:t>
      </w:r>
      <w:r>
        <w:t xml:space="preserve">ort 1 is </w:t>
      </w:r>
      <w:r w:rsidRPr="002F2491">
        <w:t xml:space="preserve">the receiver </w:t>
      </w:r>
      <w:r>
        <w:t xml:space="preserve">analog </w:t>
      </w:r>
      <w:r w:rsidRPr="002F2491">
        <w:t>buffer</w:t>
      </w:r>
      <w:r>
        <w:t xml:space="preserve"> model</w:t>
      </w:r>
      <w:r w:rsidRPr="002F2491">
        <w:t>’s input</w:t>
      </w:r>
      <w:r w:rsidR="006C5B67">
        <w:t xml:space="preserve">. </w:t>
      </w:r>
      <w:r w:rsidR="006C5B67" w:rsidRPr="00D306DA">
        <w:t xml:space="preserve">The EDA tool subtracts DC_Offset from </w:t>
      </w:r>
      <w:r w:rsidRPr="00D306DA">
        <w:t xml:space="preserve">the waveform at port 2 </w:t>
      </w:r>
      <w:r w:rsidR="006C5B67" w:rsidRPr="00D306DA">
        <w:t>and use</w:t>
      </w:r>
      <w:r w:rsidR="00B04FFC" w:rsidRPr="00D306DA">
        <w:t>s</w:t>
      </w:r>
      <w:r w:rsidR="006C5B67" w:rsidRPr="00D306DA">
        <w:t xml:space="preserve"> the resulting waveform as</w:t>
      </w:r>
      <w:r w:rsidRPr="00D306DA">
        <w:t xml:space="preserve"> the single-ended input of the Rx algorithmic model.</w:t>
      </w:r>
      <w:r>
        <w:t xml:space="preserve"> For Rx models that have the Reserved Parameter Ts4file or Ts2file, the Reserved Parameter Rx_R is optional </w:t>
      </w:r>
      <w:r w:rsidRPr="00CD6FB6">
        <w:t xml:space="preserve">(default is </w:t>
      </w:r>
      <w:r>
        <w:t xml:space="preserve">open circuit).  </w:t>
      </w:r>
      <w:r w:rsidRPr="00FC297B">
        <w:t xml:space="preserve">For an Rx buffer, the </w:t>
      </w:r>
      <w:r>
        <w:t>r</w:t>
      </w:r>
      <w:r w:rsidRPr="00FC297B">
        <w:t xml:space="preserve">eceiver </w:t>
      </w:r>
      <w:r>
        <w:t>c</w:t>
      </w:r>
      <w:r w:rsidRPr="00FC297B">
        <w:t xml:space="preserve">ircuit defines the analog buffer model between the </w:t>
      </w:r>
      <w:r>
        <w:t>buffer terminal(s)</w:t>
      </w:r>
      <w:r w:rsidRPr="00FC297B">
        <w:t xml:space="preserve"> and </w:t>
      </w:r>
      <w:r>
        <w:t>the</w:t>
      </w:r>
      <w:r w:rsidRPr="00FC297B">
        <w:t xml:space="preserve"> high impedance input </w:t>
      </w:r>
      <w:r>
        <w:t>of</w:t>
      </w:r>
      <w:r w:rsidRPr="00FC297B">
        <w:t xml:space="preserve"> the Rx Algorithmic model.</w:t>
      </w:r>
    </w:p>
    <w:p w14:paraId="6D0C0D62" w14:textId="77777777" w:rsidR="000A0ED5" w:rsidRDefault="000A0ED5" w:rsidP="000A0ED5"/>
    <w:p w14:paraId="026A698F" w14:textId="211915CA" w:rsidR="000A0ED5" w:rsidRDefault="000A0ED5" w:rsidP="000A0ED5">
      <w:r>
        <w:t>On page 3</w:t>
      </w:r>
      <w:r w:rsidR="00F71428" w:rsidRPr="003C3226">
        <w:t>20</w:t>
      </w:r>
      <w:r>
        <w:t>, in section 10.10.2, replace sentence</w:t>
      </w:r>
    </w:p>
    <w:p w14:paraId="4760374A" w14:textId="77777777" w:rsidR="000A0ED5" w:rsidRDefault="000A0ED5" w:rsidP="000A0ED5"/>
    <w:p w14:paraId="5135EF65" w14:textId="77777777" w:rsidR="000A0ED5" w:rsidRDefault="000A0ED5" w:rsidP="000A0ED5">
      <w:pPr>
        <w:ind w:left="576"/>
      </w:pPr>
      <w:proofErr w:type="gramStart"/>
      <w:r>
        <w:t>By definition, the</w:t>
      </w:r>
      <w:proofErr w:type="gramEnd"/>
      <w:r>
        <w:t xml:space="preserve"> placement of the Ts4file information within .ami files makes the Ts4file data exclusively limited to AMI applications.</w:t>
      </w:r>
    </w:p>
    <w:p w14:paraId="1D2DDA8C" w14:textId="77777777" w:rsidR="000A0ED5" w:rsidRDefault="000A0ED5" w:rsidP="000A0ED5"/>
    <w:p w14:paraId="0325F312" w14:textId="77777777" w:rsidR="000A0ED5" w:rsidRDefault="000A0ED5" w:rsidP="000A0ED5">
      <w:proofErr w:type="gramStart"/>
      <w:r>
        <w:t>with</w:t>
      </w:r>
      <w:proofErr w:type="gramEnd"/>
    </w:p>
    <w:p w14:paraId="61EAB495" w14:textId="77777777" w:rsidR="000A0ED5" w:rsidRDefault="000A0ED5" w:rsidP="000A0ED5"/>
    <w:p w14:paraId="041E9712" w14:textId="77777777" w:rsidR="000A0ED5" w:rsidRDefault="000A0ED5" w:rsidP="000A0ED5">
      <w:pPr>
        <w:ind w:left="576"/>
      </w:pPr>
      <w:proofErr w:type="gramStart"/>
      <w:r>
        <w:t>By definition, the</w:t>
      </w:r>
      <w:proofErr w:type="gramEnd"/>
      <w:r>
        <w:t xml:space="preserve"> placement of the Ts4file or T2file information within .ami files makes the Ts4file or Ts2file data exclusively limited to AMI applications.</w:t>
      </w:r>
    </w:p>
    <w:p w14:paraId="249636FA" w14:textId="77777777" w:rsidR="000A0ED5" w:rsidRDefault="000A0ED5" w:rsidP="000A0ED5">
      <w:pPr>
        <w:ind w:left="576"/>
      </w:pPr>
    </w:p>
    <w:p w14:paraId="31C7D975" w14:textId="2ED09792" w:rsidR="000A0ED5" w:rsidRDefault="000A0ED5" w:rsidP="000A0ED5">
      <w:r>
        <w:t xml:space="preserve">On page </w:t>
      </w:r>
      <w:r w:rsidRPr="003C3226">
        <w:t>3</w:t>
      </w:r>
      <w:r w:rsidR="00C83978" w:rsidRPr="003C3226">
        <w:t>21</w:t>
      </w:r>
      <w:r w:rsidRPr="003C3226">
        <w:t>,</w:t>
      </w:r>
      <w:r>
        <w:t xml:space="preserve"> in section 10.10.3, add</w:t>
      </w:r>
    </w:p>
    <w:p w14:paraId="5AEE1FAA" w14:textId="77777777" w:rsidR="000A0ED5" w:rsidRDefault="000A0ED5" w:rsidP="000A0ED5"/>
    <w:p w14:paraId="7C41A581" w14:textId="77777777" w:rsidR="000A0ED5" w:rsidRPr="00F0603A" w:rsidRDefault="000A0ED5" w:rsidP="000A0ED5">
      <w:pPr>
        <w:pStyle w:val="Keyword"/>
        <w:spacing w:before="0" w:after="80"/>
        <w:ind w:left="576"/>
      </w:pPr>
      <w:r>
        <w:rPr>
          <w:i/>
        </w:rPr>
        <w:t>Parameter</w:t>
      </w:r>
      <w:r w:rsidRPr="00AE08D7">
        <w:rPr>
          <w:i/>
        </w:rPr>
        <w:t>:</w:t>
      </w:r>
      <w:r>
        <w:tab/>
      </w:r>
      <w:r>
        <w:rPr>
          <w:b/>
        </w:rPr>
        <w:t>Ts2file</w:t>
      </w:r>
    </w:p>
    <w:p w14:paraId="7D774384" w14:textId="77777777" w:rsidR="000A0ED5" w:rsidRDefault="000A0ED5" w:rsidP="000A0ED5">
      <w:pPr>
        <w:pStyle w:val="KeywordDescriptions"/>
        <w:ind w:left="576"/>
      </w:pPr>
      <w:r w:rsidRPr="008A57D9">
        <w:rPr>
          <w:i/>
        </w:rPr>
        <w:t>Required:</w:t>
      </w:r>
      <w:r>
        <w:tab/>
        <w:t>No</w:t>
      </w:r>
    </w:p>
    <w:p w14:paraId="63661051" w14:textId="77777777" w:rsidR="000A0ED5" w:rsidRDefault="000A0ED5" w:rsidP="000A0ED5">
      <w:pPr>
        <w:pStyle w:val="KeywordDescriptions"/>
        <w:ind w:left="576"/>
        <w:rPr>
          <w:b/>
        </w:rPr>
      </w:pPr>
      <w:r>
        <w:rPr>
          <w:i/>
        </w:rPr>
        <w:t>Direction</w:t>
      </w:r>
      <w:r w:rsidRPr="008A57D9">
        <w:rPr>
          <w:i/>
        </w:rPr>
        <w:t>:</w:t>
      </w:r>
      <w:r>
        <w:tab/>
        <w:t>Rx, Tx</w:t>
      </w:r>
    </w:p>
    <w:p w14:paraId="5D8CECE2" w14:textId="77777777" w:rsidR="000A0ED5" w:rsidRDefault="000A0ED5" w:rsidP="000A0ED5">
      <w:pPr>
        <w:pStyle w:val="KeywordDescriptions"/>
        <w:ind w:left="576"/>
        <w:rPr>
          <w:b/>
        </w:rPr>
      </w:pPr>
      <w:r w:rsidRPr="003A109E">
        <w:rPr>
          <w:i/>
        </w:rPr>
        <w:t>Descriptors</w:t>
      </w:r>
      <w:r w:rsidRPr="00AE08D7">
        <w:t>:</w:t>
      </w:r>
    </w:p>
    <w:p w14:paraId="026884CE" w14:textId="77777777" w:rsidR="000A0ED5" w:rsidRPr="00314A6D" w:rsidRDefault="000A0ED5" w:rsidP="000A0ED5">
      <w:pPr>
        <w:pStyle w:val="ListContinue"/>
        <w:spacing w:after="0"/>
        <w:ind w:left="576"/>
        <w:rPr>
          <w:b/>
        </w:rPr>
      </w:pPr>
      <w:r w:rsidRPr="0094162C">
        <w:t>Usage</w:t>
      </w:r>
      <w:proofErr w:type="gramStart"/>
      <w:r w:rsidRPr="0094162C">
        <w:t>:</w:t>
      </w:r>
      <w:r w:rsidRPr="0094162C">
        <w:tab/>
      </w:r>
      <w:r>
        <w:tab/>
        <w:t>Info</w:t>
      </w:r>
      <w:proofErr w:type="gramEnd"/>
      <w:r>
        <w:t>, Dep</w:t>
      </w:r>
    </w:p>
    <w:p w14:paraId="7EBB791F" w14:textId="77777777" w:rsidR="000A0ED5" w:rsidRPr="00314A6D" w:rsidRDefault="000A0ED5" w:rsidP="000A0ED5">
      <w:pPr>
        <w:pStyle w:val="ListContinue"/>
        <w:spacing w:after="0"/>
        <w:ind w:left="576"/>
        <w:rPr>
          <w:b/>
        </w:rPr>
      </w:pPr>
      <w:r w:rsidRPr="0094162C">
        <w:t>Type</w:t>
      </w:r>
      <w:proofErr w:type="gramStart"/>
      <w:r w:rsidRPr="0094162C">
        <w:t>:</w:t>
      </w:r>
      <w:r>
        <w:tab/>
      </w:r>
      <w:r>
        <w:tab/>
        <w:t>String</w:t>
      </w:r>
      <w:proofErr w:type="gramEnd"/>
    </w:p>
    <w:p w14:paraId="7922937F" w14:textId="77777777" w:rsidR="000A0ED5" w:rsidRDefault="000A0ED5" w:rsidP="000A0ED5">
      <w:pPr>
        <w:pStyle w:val="ListContinue"/>
        <w:spacing w:after="0"/>
        <w:ind w:left="576"/>
        <w:rPr>
          <w:b/>
        </w:rPr>
      </w:pPr>
      <w:r w:rsidRPr="0094162C">
        <w:t>Format</w:t>
      </w:r>
      <w:proofErr w:type="gramStart"/>
      <w:r w:rsidRPr="0094162C">
        <w:t>:</w:t>
      </w:r>
      <w:r>
        <w:tab/>
      </w:r>
      <w:r>
        <w:tab/>
        <w:t>Value</w:t>
      </w:r>
      <w:proofErr w:type="gramEnd"/>
      <w:r>
        <w:t>, List, Corner</w:t>
      </w:r>
    </w:p>
    <w:p w14:paraId="3E815C02" w14:textId="77777777" w:rsidR="000A0ED5" w:rsidRDefault="000A0ED5" w:rsidP="000A0ED5">
      <w:pPr>
        <w:pStyle w:val="ListContinue"/>
        <w:spacing w:after="0"/>
        <w:ind w:left="2376" w:hanging="1800"/>
        <w:rPr>
          <w:b/>
          <w:i/>
        </w:rPr>
      </w:pPr>
      <w:r w:rsidRPr="0094162C">
        <w:t>Default:</w:t>
      </w:r>
      <w:r>
        <w:tab/>
        <w:t>&lt;string literal&gt;</w:t>
      </w:r>
    </w:p>
    <w:p w14:paraId="03B38FB9" w14:textId="77777777" w:rsidR="000A0ED5" w:rsidRPr="00A52BFD" w:rsidRDefault="000A0ED5" w:rsidP="000A0ED5">
      <w:pPr>
        <w:pStyle w:val="ListContinue"/>
        <w:spacing w:after="80"/>
        <w:ind w:left="576"/>
        <w:rPr>
          <w:b/>
          <w:i/>
        </w:rPr>
      </w:pPr>
      <w:r w:rsidRPr="0094162C">
        <w:t>Description:</w:t>
      </w:r>
      <w:r>
        <w:rPr>
          <w:i/>
        </w:rPr>
        <w:tab/>
      </w:r>
      <w:r>
        <w:t>&lt;string&gt;</w:t>
      </w:r>
    </w:p>
    <w:p w14:paraId="1A9D5B44" w14:textId="77777777" w:rsidR="000A0ED5" w:rsidRDefault="000A0ED5" w:rsidP="000A0ED5">
      <w:pPr>
        <w:spacing w:after="80"/>
        <w:ind w:left="576"/>
      </w:pPr>
      <w:r>
        <w:rPr>
          <w:i/>
        </w:rPr>
        <w:t>Definition</w:t>
      </w:r>
      <w:r w:rsidRPr="00AE08D7">
        <w:rPr>
          <w:i/>
        </w:rPr>
        <w:t>:</w:t>
      </w:r>
      <w:r>
        <w:tab/>
        <w:t>This parameter provides the file reference for a 2-port Touchstone file to be used in the Analog Circuit.  See the Analog Circuit definitions above for the port order associated with the Touchstone file data.</w:t>
      </w:r>
    </w:p>
    <w:p w14:paraId="21C2F5E1" w14:textId="77777777" w:rsidR="000A0ED5" w:rsidRPr="00AE08D7" w:rsidRDefault="000A0ED5" w:rsidP="000A0ED5">
      <w:pPr>
        <w:pStyle w:val="KeywordDescriptions"/>
        <w:ind w:left="576"/>
      </w:pPr>
      <w:r w:rsidRPr="00B95248">
        <w:rPr>
          <w:i/>
        </w:rPr>
        <w:t>Example:</w:t>
      </w:r>
    </w:p>
    <w:p w14:paraId="4F5F78BA" w14:textId="77777777" w:rsidR="000A0ED5" w:rsidRPr="00F97873" w:rsidRDefault="000A0ED5" w:rsidP="000A0ED5">
      <w:pPr>
        <w:pStyle w:val="Exampletext"/>
        <w:ind w:left="576"/>
      </w:pPr>
      <w:r w:rsidRPr="00F97873">
        <w:lastRenderedPageBreak/>
        <w:t>(Ts</w:t>
      </w:r>
      <w:r>
        <w:t>2</w:t>
      </w:r>
      <w:r w:rsidRPr="00F97873">
        <w:t xml:space="preserve">file (Usage </w:t>
      </w:r>
      <w:proofErr w:type="gramStart"/>
      <w:r w:rsidRPr="00F97873">
        <w:t>Info)(</w:t>
      </w:r>
      <w:proofErr w:type="gramEnd"/>
      <w:r w:rsidRPr="00F97873">
        <w:t xml:space="preserve">Type </w:t>
      </w:r>
      <w:proofErr w:type="gramStart"/>
      <w:r w:rsidRPr="00F97873">
        <w:t>String)(</w:t>
      </w:r>
      <w:proofErr w:type="gramEnd"/>
      <w:r w:rsidRPr="00F97873">
        <w:t xml:space="preserve">Corner </w:t>
      </w:r>
      <w:r w:rsidRPr="00A14207">
        <w:t>"</w:t>
      </w:r>
      <w:r w:rsidRPr="00F97873">
        <w:t>typ.s</w:t>
      </w:r>
      <w:r>
        <w:t>2</w:t>
      </w:r>
      <w:r w:rsidRPr="00F97873">
        <w:t>p</w:t>
      </w:r>
      <w:r w:rsidRPr="00A14207">
        <w:t>"</w:t>
      </w:r>
      <w:r w:rsidRPr="00F97873">
        <w:t xml:space="preserve"> </w:t>
      </w:r>
      <w:r w:rsidRPr="00A14207">
        <w:t>"</w:t>
      </w:r>
      <w:r w:rsidRPr="00F97873">
        <w:t>min.s</w:t>
      </w:r>
      <w:r>
        <w:t>2</w:t>
      </w:r>
      <w:r w:rsidRPr="00F97873">
        <w:t>p</w:t>
      </w:r>
      <w:r w:rsidRPr="00A14207">
        <w:t>"</w:t>
      </w:r>
      <w:r w:rsidRPr="00F97873">
        <w:t xml:space="preserve"> </w:t>
      </w:r>
      <w:r w:rsidRPr="00A14207">
        <w:t>"</w:t>
      </w:r>
      <w:r w:rsidRPr="00F97873">
        <w:t>max.s</w:t>
      </w:r>
      <w:r>
        <w:t>2</w:t>
      </w:r>
      <w:r w:rsidRPr="00F97873">
        <w:t>p</w:t>
      </w:r>
      <w:r w:rsidRPr="00A14207">
        <w:t>"</w:t>
      </w:r>
      <w:r w:rsidRPr="00F97873">
        <w:t>))</w:t>
      </w:r>
    </w:p>
    <w:p w14:paraId="1CA7560F" w14:textId="77777777" w:rsidR="000A0ED5" w:rsidRDefault="000A0ED5" w:rsidP="000A0ED5">
      <w:pPr>
        <w:ind w:left="576"/>
      </w:pPr>
    </w:p>
    <w:p w14:paraId="5A9D32CC" w14:textId="69A00A9B" w:rsidR="000A0ED5" w:rsidRDefault="000A0ED5" w:rsidP="000A0ED5">
      <w:r>
        <w:t>On page 3</w:t>
      </w:r>
      <w:r w:rsidR="00C83978" w:rsidRPr="00A06C2F">
        <w:t>21</w:t>
      </w:r>
      <w:r>
        <w:t>, in section 10.10.3, replace</w:t>
      </w:r>
    </w:p>
    <w:p w14:paraId="5BB2A289" w14:textId="77777777" w:rsidR="000A0ED5" w:rsidRDefault="000A0ED5" w:rsidP="000A0ED5"/>
    <w:p w14:paraId="6F124738" w14:textId="77777777" w:rsidR="000A0ED5" w:rsidRPr="00F0603A" w:rsidRDefault="000A0ED5" w:rsidP="000A0ED5">
      <w:pPr>
        <w:pStyle w:val="Keyword"/>
        <w:spacing w:before="0" w:after="80"/>
        <w:ind w:left="576"/>
      </w:pPr>
      <w:r>
        <w:rPr>
          <w:i/>
        </w:rPr>
        <w:t>Parameter</w:t>
      </w:r>
      <w:r w:rsidRPr="00AE08D7">
        <w:rPr>
          <w:i/>
        </w:rPr>
        <w:t>:</w:t>
      </w:r>
      <w:r>
        <w:tab/>
      </w:r>
      <w:proofErr w:type="spellStart"/>
      <w:r>
        <w:rPr>
          <w:b/>
        </w:rPr>
        <w:t>Tx_V</w:t>
      </w:r>
      <w:proofErr w:type="spellEnd"/>
    </w:p>
    <w:p w14:paraId="2B432D4D" w14:textId="77777777" w:rsidR="000A0ED5" w:rsidRDefault="000A0ED5" w:rsidP="000A0ED5">
      <w:pPr>
        <w:pStyle w:val="KeywordDescriptions"/>
        <w:ind w:left="576"/>
        <w:rPr>
          <w:b/>
        </w:rPr>
      </w:pPr>
      <w:r w:rsidRPr="008A57D9">
        <w:rPr>
          <w:i/>
        </w:rPr>
        <w:t>Required:</w:t>
      </w:r>
      <w:r>
        <w:tab/>
        <w:t xml:space="preserve">No, unless the .ami file is defined for the Tx direction and </w:t>
      </w:r>
      <w:r w:rsidRPr="00AA5982">
        <w:rPr>
          <w:b/>
        </w:rPr>
        <w:t>Ts</w:t>
      </w:r>
      <w:r>
        <w:rPr>
          <w:b/>
        </w:rPr>
        <w:t>4</w:t>
      </w:r>
      <w:r w:rsidRPr="00AA5982">
        <w:rPr>
          <w:b/>
        </w:rPr>
        <w:t>file</w:t>
      </w:r>
      <w:r>
        <w:t xml:space="preserve"> parameter is defined.  Illegal otherwise.</w:t>
      </w:r>
    </w:p>
    <w:p w14:paraId="4B2DA37C" w14:textId="77777777" w:rsidR="000A0ED5" w:rsidRDefault="000A0ED5" w:rsidP="000A0ED5"/>
    <w:p w14:paraId="30E5B4F3" w14:textId="77777777" w:rsidR="000A0ED5" w:rsidRDefault="000A0ED5" w:rsidP="000A0ED5">
      <w:proofErr w:type="gramStart"/>
      <w:r>
        <w:t>with</w:t>
      </w:r>
      <w:proofErr w:type="gramEnd"/>
      <w:r>
        <w:t xml:space="preserve"> </w:t>
      </w:r>
    </w:p>
    <w:p w14:paraId="775B8D24" w14:textId="77777777" w:rsidR="000A0ED5" w:rsidRDefault="000A0ED5" w:rsidP="000A0ED5"/>
    <w:p w14:paraId="0E428722" w14:textId="77777777" w:rsidR="000A0ED5" w:rsidRPr="00F0603A" w:rsidRDefault="000A0ED5" w:rsidP="000A0ED5">
      <w:pPr>
        <w:pStyle w:val="Keyword"/>
        <w:spacing w:before="0" w:after="80"/>
        <w:ind w:left="576"/>
      </w:pPr>
      <w:r>
        <w:rPr>
          <w:i/>
        </w:rPr>
        <w:t>Parameter</w:t>
      </w:r>
      <w:r w:rsidRPr="00AE08D7">
        <w:rPr>
          <w:i/>
        </w:rPr>
        <w:t>:</w:t>
      </w:r>
      <w:r>
        <w:tab/>
      </w:r>
      <w:proofErr w:type="spellStart"/>
      <w:r>
        <w:rPr>
          <w:b/>
        </w:rPr>
        <w:t>Tx_V</w:t>
      </w:r>
      <w:proofErr w:type="spellEnd"/>
    </w:p>
    <w:p w14:paraId="2946C9F1" w14:textId="77777777" w:rsidR="000A0ED5" w:rsidRDefault="000A0ED5" w:rsidP="000A0ED5">
      <w:pPr>
        <w:pStyle w:val="KeywordDescriptions"/>
        <w:ind w:left="576"/>
        <w:rPr>
          <w:b/>
        </w:rPr>
      </w:pPr>
      <w:r w:rsidRPr="008A57D9">
        <w:rPr>
          <w:i/>
        </w:rPr>
        <w:t>Required:</w:t>
      </w:r>
      <w:r>
        <w:tab/>
        <w:t xml:space="preserve">No, unless the .ami file is defined for the Tx direction and </w:t>
      </w:r>
      <w:r w:rsidRPr="00AA5982">
        <w:rPr>
          <w:b/>
        </w:rPr>
        <w:t>Ts</w:t>
      </w:r>
      <w:r>
        <w:rPr>
          <w:b/>
        </w:rPr>
        <w:t>4</w:t>
      </w:r>
      <w:r w:rsidRPr="00AA5982">
        <w:rPr>
          <w:b/>
        </w:rPr>
        <w:t>file</w:t>
      </w:r>
      <w:r>
        <w:t xml:space="preserve"> or </w:t>
      </w:r>
      <w:r w:rsidRPr="00971485">
        <w:rPr>
          <w:b/>
          <w:bCs/>
        </w:rPr>
        <w:t>Ts2file</w:t>
      </w:r>
      <w:r>
        <w:t xml:space="preserve"> parameter is defined.  Illegal otherwise.</w:t>
      </w:r>
    </w:p>
    <w:p w14:paraId="1BBDEAEF" w14:textId="77777777" w:rsidR="000A0ED5" w:rsidRDefault="000A0ED5" w:rsidP="000A0ED5"/>
    <w:p w14:paraId="5FEA9822" w14:textId="56A4F61E" w:rsidR="000A0ED5" w:rsidRDefault="000A0ED5" w:rsidP="000A0ED5">
      <w:r>
        <w:t>On page 3</w:t>
      </w:r>
      <w:r w:rsidR="004642AD" w:rsidRPr="00A06C2F">
        <w:t>21</w:t>
      </w:r>
      <w:r>
        <w:t>, in section 10.10.3, replace</w:t>
      </w:r>
    </w:p>
    <w:p w14:paraId="45DB2ADD" w14:textId="77777777" w:rsidR="000A0ED5" w:rsidRDefault="000A0ED5" w:rsidP="000A0ED5"/>
    <w:p w14:paraId="04084A50" w14:textId="77777777" w:rsidR="000A0ED5" w:rsidRPr="00F0603A" w:rsidRDefault="000A0ED5" w:rsidP="000A0ED5">
      <w:pPr>
        <w:pStyle w:val="Keyword"/>
        <w:spacing w:before="0" w:after="80"/>
        <w:ind w:left="576"/>
      </w:pPr>
      <w:r>
        <w:rPr>
          <w:i/>
        </w:rPr>
        <w:t>Parameter</w:t>
      </w:r>
      <w:r w:rsidRPr="00AE08D7">
        <w:rPr>
          <w:i/>
        </w:rPr>
        <w:t>:</w:t>
      </w:r>
      <w:r>
        <w:tab/>
      </w:r>
      <w:proofErr w:type="spellStart"/>
      <w:r>
        <w:rPr>
          <w:b/>
        </w:rPr>
        <w:t>Tx_R</w:t>
      </w:r>
      <w:proofErr w:type="spellEnd"/>
    </w:p>
    <w:p w14:paraId="4D17935D" w14:textId="77777777" w:rsidR="000A0ED5" w:rsidRDefault="000A0ED5" w:rsidP="000A0ED5">
      <w:pPr>
        <w:pStyle w:val="KeywordDescriptions"/>
        <w:ind w:left="576"/>
      </w:pPr>
      <w:r w:rsidRPr="008A57D9">
        <w:rPr>
          <w:i/>
        </w:rPr>
        <w:t>Required:</w:t>
      </w:r>
      <w:r>
        <w:tab/>
        <w:t xml:space="preserve">No, illegal if parameter </w:t>
      </w:r>
      <w:r w:rsidRPr="00F44E07">
        <w:rPr>
          <w:b/>
        </w:rPr>
        <w:t>Ts4file</w:t>
      </w:r>
      <w:r>
        <w:t xml:space="preserve"> is not defined.</w:t>
      </w:r>
    </w:p>
    <w:p w14:paraId="1C7D2862" w14:textId="77777777" w:rsidR="000A0ED5" w:rsidRDefault="000A0ED5" w:rsidP="000A0ED5"/>
    <w:p w14:paraId="08830A07" w14:textId="77777777" w:rsidR="000A0ED5" w:rsidRDefault="000A0ED5" w:rsidP="000A0ED5">
      <w:proofErr w:type="gramStart"/>
      <w:r>
        <w:t>with</w:t>
      </w:r>
      <w:proofErr w:type="gramEnd"/>
    </w:p>
    <w:p w14:paraId="26245A87" w14:textId="77777777" w:rsidR="000A0ED5" w:rsidRDefault="000A0ED5" w:rsidP="000A0ED5"/>
    <w:p w14:paraId="5BB1B86B" w14:textId="77777777" w:rsidR="000A0ED5" w:rsidRPr="00F0603A" w:rsidRDefault="000A0ED5" w:rsidP="000A0ED5">
      <w:pPr>
        <w:pStyle w:val="Keyword"/>
        <w:spacing w:before="0" w:after="80"/>
        <w:ind w:left="576"/>
      </w:pPr>
      <w:r>
        <w:rPr>
          <w:i/>
        </w:rPr>
        <w:t>Parameter</w:t>
      </w:r>
      <w:r w:rsidRPr="00AE08D7">
        <w:rPr>
          <w:i/>
        </w:rPr>
        <w:t>:</w:t>
      </w:r>
      <w:r>
        <w:tab/>
      </w:r>
      <w:proofErr w:type="spellStart"/>
      <w:r>
        <w:rPr>
          <w:b/>
        </w:rPr>
        <w:t>Tx_R</w:t>
      </w:r>
      <w:proofErr w:type="spellEnd"/>
    </w:p>
    <w:p w14:paraId="4BFCD6BC" w14:textId="77777777" w:rsidR="000A0ED5" w:rsidRDefault="000A0ED5" w:rsidP="000A0ED5">
      <w:pPr>
        <w:pStyle w:val="KeywordDescriptions"/>
        <w:ind w:left="576"/>
      </w:pPr>
      <w:r w:rsidRPr="008A57D9">
        <w:rPr>
          <w:i/>
        </w:rPr>
        <w:t>Required:</w:t>
      </w:r>
      <w:r>
        <w:tab/>
        <w:t xml:space="preserve">No, illegal if parameter </w:t>
      </w:r>
      <w:r w:rsidRPr="00F44E07">
        <w:rPr>
          <w:b/>
        </w:rPr>
        <w:t>Ts4file</w:t>
      </w:r>
      <w:r>
        <w:t xml:space="preserve"> and </w:t>
      </w:r>
      <w:r w:rsidRPr="00BB754B">
        <w:rPr>
          <w:b/>
          <w:bCs/>
        </w:rPr>
        <w:t>Ts2file</w:t>
      </w:r>
      <w:r>
        <w:t xml:space="preserve"> are not defined.</w:t>
      </w:r>
    </w:p>
    <w:p w14:paraId="3DC6B96C" w14:textId="77777777" w:rsidR="000A0ED5" w:rsidRDefault="000A0ED5" w:rsidP="000A0ED5"/>
    <w:p w14:paraId="0BC436E2" w14:textId="4A0790BE" w:rsidR="000A0ED5" w:rsidRDefault="000A0ED5" w:rsidP="000A0ED5">
      <w:r>
        <w:t>On page 3</w:t>
      </w:r>
      <w:r w:rsidR="004642AD" w:rsidRPr="00A06C2F">
        <w:t>22</w:t>
      </w:r>
      <w:r>
        <w:t>, in section 10.10.3, replace</w:t>
      </w:r>
    </w:p>
    <w:p w14:paraId="017A3CFE" w14:textId="77777777" w:rsidR="000A0ED5" w:rsidRDefault="000A0ED5" w:rsidP="000A0ED5"/>
    <w:p w14:paraId="49829B4A" w14:textId="77777777" w:rsidR="000A0ED5" w:rsidRPr="00F0603A" w:rsidRDefault="000A0ED5" w:rsidP="000A0ED5">
      <w:pPr>
        <w:pStyle w:val="Keyword"/>
        <w:spacing w:before="0" w:after="80"/>
        <w:ind w:left="576"/>
      </w:pPr>
      <w:r>
        <w:rPr>
          <w:i/>
        </w:rPr>
        <w:t>Parameter</w:t>
      </w:r>
      <w:r w:rsidRPr="00AE08D7">
        <w:rPr>
          <w:i/>
        </w:rPr>
        <w:t>:</w:t>
      </w:r>
      <w:r>
        <w:tab/>
      </w:r>
      <w:r>
        <w:rPr>
          <w:b/>
        </w:rPr>
        <w:t>Rx_R</w:t>
      </w:r>
    </w:p>
    <w:p w14:paraId="328C3682" w14:textId="77777777" w:rsidR="000A0ED5" w:rsidRDefault="000A0ED5" w:rsidP="000A0ED5">
      <w:pPr>
        <w:pStyle w:val="KeywordDescriptions"/>
        <w:ind w:left="576"/>
        <w:rPr>
          <w:b/>
        </w:rPr>
      </w:pPr>
      <w:r w:rsidRPr="008A57D9">
        <w:rPr>
          <w:i/>
        </w:rPr>
        <w:t>Required:</w:t>
      </w:r>
      <w:r>
        <w:tab/>
        <w:t xml:space="preserve">No, illegal if parameter </w:t>
      </w:r>
      <w:r w:rsidRPr="00F44E07">
        <w:rPr>
          <w:b/>
        </w:rPr>
        <w:t>Ts4file</w:t>
      </w:r>
      <w:r>
        <w:t xml:space="preserve"> is not defined.</w:t>
      </w:r>
    </w:p>
    <w:p w14:paraId="4813E940" w14:textId="77777777" w:rsidR="000A0ED5" w:rsidRDefault="000A0ED5" w:rsidP="000A0ED5"/>
    <w:p w14:paraId="3EE815CA" w14:textId="77777777" w:rsidR="000A0ED5" w:rsidRDefault="000A0ED5" w:rsidP="000A0ED5">
      <w:proofErr w:type="gramStart"/>
      <w:r>
        <w:t>with</w:t>
      </w:r>
      <w:proofErr w:type="gramEnd"/>
    </w:p>
    <w:p w14:paraId="6898C28B" w14:textId="77777777" w:rsidR="000A0ED5" w:rsidRDefault="000A0ED5" w:rsidP="000A0ED5"/>
    <w:p w14:paraId="476C385F" w14:textId="77777777" w:rsidR="000A0ED5" w:rsidRPr="00F0603A" w:rsidRDefault="000A0ED5" w:rsidP="000A0ED5">
      <w:pPr>
        <w:pStyle w:val="Keyword"/>
        <w:spacing w:before="0" w:after="80"/>
        <w:ind w:left="576"/>
      </w:pPr>
      <w:r>
        <w:rPr>
          <w:i/>
        </w:rPr>
        <w:t>Parameter</w:t>
      </w:r>
      <w:r w:rsidRPr="00AE08D7">
        <w:rPr>
          <w:i/>
        </w:rPr>
        <w:t>:</w:t>
      </w:r>
      <w:r>
        <w:tab/>
      </w:r>
      <w:r>
        <w:rPr>
          <w:b/>
        </w:rPr>
        <w:t>Rx_R</w:t>
      </w:r>
    </w:p>
    <w:p w14:paraId="1DBB613E" w14:textId="77777777" w:rsidR="000A0ED5" w:rsidRDefault="000A0ED5" w:rsidP="000A0ED5">
      <w:pPr>
        <w:pStyle w:val="KeywordDescriptions"/>
        <w:ind w:left="576"/>
        <w:rPr>
          <w:b/>
        </w:rPr>
      </w:pPr>
      <w:r w:rsidRPr="008A57D9">
        <w:rPr>
          <w:i/>
        </w:rPr>
        <w:t>Required:</w:t>
      </w:r>
      <w:r>
        <w:tab/>
        <w:t xml:space="preserve">No, illegal if parameter </w:t>
      </w:r>
      <w:r w:rsidRPr="00F44E07">
        <w:rPr>
          <w:b/>
        </w:rPr>
        <w:t>Ts4file</w:t>
      </w:r>
      <w:r>
        <w:t xml:space="preserve"> and </w:t>
      </w:r>
      <w:r w:rsidRPr="00BB754B">
        <w:rPr>
          <w:b/>
          <w:bCs/>
        </w:rPr>
        <w:t>Ts2file</w:t>
      </w:r>
      <w:r>
        <w:t xml:space="preserve"> are not defined.</w:t>
      </w:r>
    </w:p>
    <w:p w14:paraId="388E3B00" w14:textId="77777777" w:rsidR="000A0ED5" w:rsidRDefault="000A0ED5" w:rsidP="000A0ED5"/>
    <w:p w14:paraId="437A40AC" w14:textId="2B62352B" w:rsidR="000A0ED5" w:rsidRDefault="000A0ED5" w:rsidP="000A0ED5">
      <w:r>
        <w:t>On page 3</w:t>
      </w:r>
      <w:r w:rsidR="004642AD" w:rsidRPr="00A06C2F">
        <w:t>25</w:t>
      </w:r>
      <w:r>
        <w:t>, in section 10.10.4, add the following new row for Ts2file to Table 37.</w:t>
      </w:r>
    </w:p>
    <w:p w14:paraId="440FDFE0" w14:textId="77777777" w:rsidR="000A0ED5" w:rsidRDefault="000A0ED5" w:rsidP="000A0ED5"/>
    <w:tbl>
      <w:tblPr>
        <w:tblStyle w:val="TableGrid"/>
        <w:tblW w:w="0" w:type="auto"/>
        <w:jc w:val="center"/>
        <w:tblLayout w:type="fixed"/>
        <w:tblLook w:val="04A0" w:firstRow="1" w:lastRow="0" w:firstColumn="1" w:lastColumn="0" w:noHBand="0" w:noVBand="1"/>
      </w:tblPr>
      <w:tblGrid>
        <w:gridCol w:w="2335"/>
        <w:gridCol w:w="1260"/>
        <w:gridCol w:w="1312"/>
        <w:gridCol w:w="874"/>
        <w:gridCol w:w="735"/>
        <w:gridCol w:w="856"/>
        <w:gridCol w:w="836"/>
        <w:gridCol w:w="1013"/>
      </w:tblGrid>
      <w:tr w:rsidR="000A0ED5" w14:paraId="68A6CB3E" w14:textId="77777777" w:rsidTr="008064DD">
        <w:trPr>
          <w:tblHeader/>
          <w:jc w:val="center"/>
        </w:trPr>
        <w:tc>
          <w:tcPr>
            <w:tcW w:w="2335" w:type="dxa"/>
            <w:vMerge w:val="restart"/>
            <w:tcBorders>
              <w:top w:val="single" w:sz="4" w:space="0" w:color="auto"/>
              <w:left w:val="single" w:sz="4" w:space="0" w:color="auto"/>
              <w:bottom w:val="single" w:sz="4" w:space="0" w:color="auto"/>
              <w:right w:val="single" w:sz="4" w:space="0" w:color="auto"/>
            </w:tcBorders>
            <w:vAlign w:val="center"/>
            <w:hideMark/>
          </w:tcPr>
          <w:p w14:paraId="300C629A" w14:textId="77777777" w:rsidR="000A0ED5" w:rsidRDefault="000A0ED5" w:rsidP="008064DD">
            <w:pPr>
              <w:spacing w:after="80"/>
              <w:jc w:val="center"/>
              <w:rPr>
                <w:b/>
              </w:rPr>
            </w:pPr>
            <w:r>
              <w:rPr>
                <w:b/>
              </w:rPr>
              <w:t>Reserved Parameter</w:t>
            </w:r>
          </w:p>
        </w:tc>
        <w:tc>
          <w:tcPr>
            <w:tcW w:w="2572" w:type="dxa"/>
            <w:gridSpan w:val="2"/>
            <w:tcBorders>
              <w:top w:val="single" w:sz="4" w:space="0" w:color="auto"/>
              <w:left w:val="single" w:sz="4" w:space="0" w:color="auto"/>
              <w:bottom w:val="single" w:sz="4" w:space="0" w:color="auto"/>
              <w:right w:val="single" w:sz="4" w:space="0" w:color="auto"/>
            </w:tcBorders>
            <w:hideMark/>
          </w:tcPr>
          <w:p w14:paraId="662F79B2" w14:textId="77777777" w:rsidR="000A0ED5" w:rsidRDefault="000A0ED5" w:rsidP="008064DD">
            <w:pPr>
              <w:spacing w:after="80"/>
              <w:jc w:val="center"/>
              <w:rPr>
                <w:b/>
              </w:rPr>
            </w:pPr>
            <w:r>
              <w:rPr>
                <w:b/>
              </w:rPr>
              <w:t>General Rules</w:t>
            </w:r>
          </w:p>
        </w:tc>
        <w:tc>
          <w:tcPr>
            <w:tcW w:w="4314" w:type="dxa"/>
            <w:gridSpan w:val="5"/>
            <w:tcBorders>
              <w:top w:val="single" w:sz="4" w:space="0" w:color="auto"/>
              <w:left w:val="single" w:sz="4" w:space="0" w:color="auto"/>
              <w:bottom w:val="single" w:sz="4" w:space="0" w:color="auto"/>
              <w:right w:val="single" w:sz="4" w:space="0" w:color="auto"/>
            </w:tcBorders>
            <w:hideMark/>
          </w:tcPr>
          <w:p w14:paraId="465C9401" w14:textId="77777777" w:rsidR="000A0ED5" w:rsidRDefault="000A0ED5" w:rsidP="008064DD">
            <w:pPr>
              <w:spacing w:after="80"/>
              <w:jc w:val="center"/>
              <w:rPr>
                <w:b/>
              </w:rPr>
            </w:pPr>
            <w:r>
              <w:rPr>
                <w:b/>
              </w:rPr>
              <w:t>Allowable Usage</w:t>
            </w:r>
          </w:p>
        </w:tc>
      </w:tr>
      <w:tr w:rsidR="000A0ED5" w14:paraId="2001D680" w14:textId="77777777" w:rsidTr="008064DD">
        <w:trPr>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61D00467" w14:textId="77777777" w:rsidR="000A0ED5" w:rsidRDefault="000A0ED5" w:rsidP="008064DD">
            <w:pPr>
              <w:rPr>
                <w:b/>
              </w:rPr>
            </w:pPr>
          </w:p>
        </w:tc>
        <w:tc>
          <w:tcPr>
            <w:tcW w:w="1260" w:type="dxa"/>
            <w:tcBorders>
              <w:top w:val="single" w:sz="4" w:space="0" w:color="auto"/>
              <w:left w:val="single" w:sz="4" w:space="0" w:color="auto"/>
              <w:bottom w:val="single" w:sz="4" w:space="0" w:color="auto"/>
              <w:right w:val="single" w:sz="4" w:space="0" w:color="auto"/>
            </w:tcBorders>
            <w:hideMark/>
          </w:tcPr>
          <w:p w14:paraId="0445DF6E" w14:textId="77777777" w:rsidR="000A0ED5" w:rsidRDefault="000A0ED5" w:rsidP="008064DD">
            <w:pPr>
              <w:spacing w:after="80"/>
              <w:jc w:val="center"/>
              <w:rPr>
                <w:rFonts w:cs="Arial"/>
                <w:b/>
              </w:rPr>
            </w:pPr>
            <w:r>
              <w:rPr>
                <w:b/>
              </w:rPr>
              <w:t>Required</w:t>
            </w:r>
          </w:p>
        </w:tc>
        <w:tc>
          <w:tcPr>
            <w:tcW w:w="1312" w:type="dxa"/>
            <w:tcBorders>
              <w:top w:val="single" w:sz="4" w:space="0" w:color="auto"/>
              <w:left w:val="single" w:sz="4" w:space="0" w:color="auto"/>
              <w:bottom w:val="single" w:sz="4" w:space="0" w:color="auto"/>
              <w:right w:val="single" w:sz="4" w:space="0" w:color="auto"/>
            </w:tcBorders>
            <w:hideMark/>
          </w:tcPr>
          <w:p w14:paraId="079923AE" w14:textId="77777777" w:rsidR="000A0ED5" w:rsidRDefault="000A0ED5" w:rsidP="008064DD">
            <w:pPr>
              <w:spacing w:after="80"/>
              <w:jc w:val="center"/>
              <w:rPr>
                <w:rFonts w:cs="Arial"/>
                <w:b/>
              </w:rPr>
            </w:pPr>
            <w:r>
              <w:rPr>
                <w:b/>
              </w:rPr>
              <w:t>Default</w:t>
            </w:r>
            <w:r w:rsidRPr="00A14207">
              <w:rPr>
                <w:b/>
                <w:vertAlign w:val="superscript"/>
              </w:rPr>
              <w:t>2</w:t>
            </w:r>
            <w:r>
              <w:rPr>
                <w:b/>
                <w:vertAlign w:val="superscript"/>
              </w:rPr>
              <w:t>,4</w:t>
            </w:r>
          </w:p>
        </w:tc>
        <w:tc>
          <w:tcPr>
            <w:tcW w:w="874" w:type="dxa"/>
            <w:tcBorders>
              <w:top w:val="single" w:sz="4" w:space="0" w:color="auto"/>
              <w:left w:val="single" w:sz="4" w:space="0" w:color="auto"/>
              <w:bottom w:val="single" w:sz="4" w:space="0" w:color="auto"/>
              <w:right w:val="single" w:sz="4" w:space="0" w:color="auto"/>
            </w:tcBorders>
            <w:hideMark/>
          </w:tcPr>
          <w:p w14:paraId="18FA7DD7" w14:textId="77777777" w:rsidR="000A0ED5" w:rsidRDefault="000A0ED5" w:rsidP="008064DD">
            <w:pPr>
              <w:spacing w:after="80"/>
              <w:jc w:val="center"/>
              <w:rPr>
                <w:rFonts w:cs="Arial"/>
                <w:b/>
              </w:rPr>
            </w:pPr>
            <w:r>
              <w:rPr>
                <w:b/>
              </w:rPr>
              <w:t>Info</w:t>
            </w:r>
          </w:p>
        </w:tc>
        <w:tc>
          <w:tcPr>
            <w:tcW w:w="735" w:type="dxa"/>
            <w:tcBorders>
              <w:top w:val="single" w:sz="4" w:space="0" w:color="auto"/>
              <w:left w:val="single" w:sz="4" w:space="0" w:color="auto"/>
              <w:bottom w:val="single" w:sz="4" w:space="0" w:color="auto"/>
              <w:right w:val="single" w:sz="4" w:space="0" w:color="auto"/>
            </w:tcBorders>
            <w:hideMark/>
          </w:tcPr>
          <w:p w14:paraId="5CBA5A59" w14:textId="77777777" w:rsidR="000A0ED5" w:rsidRDefault="000A0ED5" w:rsidP="008064DD">
            <w:pPr>
              <w:spacing w:after="80"/>
              <w:jc w:val="center"/>
              <w:rPr>
                <w:b/>
              </w:rPr>
            </w:pPr>
            <w:r>
              <w:rPr>
                <w:b/>
              </w:rPr>
              <w:t>In</w:t>
            </w:r>
          </w:p>
        </w:tc>
        <w:tc>
          <w:tcPr>
            <w:tcW w:w="856" w:type="dxa"/>
            <w:tcBorders>
              <w:top w:val="single" w:sz="4" w:space="0" w:color="auto"/>
              <w:left w:val="single" w:sz="4" w:space="0" w:color="auto"/>
              <w:bottom w:val="single" w:sz="4" w:space="0" w:color="auto"/>
              <w:right w:val="single" w:sz="4" w:space="0" w:color="auto"/>
            </w:tcBorders>
            <w:hideMark/>
          </w:tcPr>
          <w:p w14:paraId="7428FFD7" w14:textId="77777777" w:rsidR="000A0ED5" w:rsidRDefault="000A0ED5" w:rsidP="008064DD">
            <w:pPr>
              <w:spacing w:after="80"/>
              <w:jc w:val="center"/>
              <w:rPr>
                <w:b/>
              </w:rPr>
            </w:pPr>
            <w:r>
              <w:rPr>
                <w:b/>
              </w:rPr>
              <w:t>Out</w:t>
            </w:r>
          </w:p>
        </w:tc>
        <w:tc>
          <w:tcPr>
            <w:tcW w:w="836" w:type="dxa"/>
            <w:tcBorders>
              <w:top w:val="single" w:sz="4" w:space="0" w:color="auto"/>
              <w:left w:val="single" w:sz="4" w:space="0" w:color="auto"/>
              <w:bottom w:val="single" w:sz="4" w:space="0" w:color="auto"/>
              <w:right w:val="single" w:sz="4" w:space="0" w:color="auto"/>
            </w:tcBorders>
            <w:hideMark/>
          </w:tcPr>
          <w:p w14:paraId="63EBD071" w14:textId="77777777" w:rsidR="000A0ED5" w:rsidRDefault="000A0ED5" w:rsidP="008064DD">
            <w:pPr>
              <w:spacing w:after="80"/>
              <w:jc w:val="center"/>
              <w:rPr>
                <w:b/>
              </w:rPr>
            </w:pPr>
            <w:r>
              <w:rPr>
                <w:b/>
              </w:rPr>
              <w:t>Dep</w:t>
            </w:r>
            <w:r>
              <w:rPr>
                <w:b/>
                <w:vertAlign w:val="superscript"/>
              </w:rPr>
              <w:t>1</w:t>
            </w:r>
          </w:p>
        </w:tc>
        <w:tc>
          <w:tcPr>
            <w:tcW w:w="1013" w:type="dxa"/>
            <w:tcBorders>
              <w:top w:val="single" w:sz="4" w:space="0" w:color="auto"/>
              <w:left w:val="single" w:sz="4" w:space="0" w:color="auto"/>
              <w:bottom w:val="single" w:sz="4" w:space="0" w:color="auto"/>
              <w:right w:val="single" w:sz="4" w:space="0" w:color="auto"/>
            </w:tcBorders>
            <w:hideMark/>
          </w:tcPr>
          <w:p w14:paraId="68A86A45" w14:textId="77777777" w:rsidR="000A0ED5" w:rsidRDefault="000A0ED5" w:rsidP="008064DD">
            <w:pPr>
              <w:spacing w:after="80"/>
              <w:jc w:val="center"/>
              <w:rPr>
                <w:b/>
              </w:rPr>
            </w:pPr>
            <w:proofErr w:type="spellStart"/>
            <w:r>
              <w:rPr>
                <w:b/>
              </w:rPr>
              <w:t>InOut</w:t>
            </w:r>
            <w:proofErr w:type="spellEnd"/>
          </w:p>
        </w:tc>
      </w:tr>
      <w:tr w:rsidR="000A0ED5" w14:paraId="2516D277" w14:textId="77777777" w:rsidTr="008064DD">
        <w:trPr>
          <w:jc w:val="center"/>
        </w:trPr>
        <w:tc>
          <w:tcPr>
            <w:tcW w:w="2335" w:type="dxa"/>
            <w:tcBorders>
              <w:top w:val="single" w:sz="4" w:space="0" w:color="auto"/>
              <w:left w:val="single" w:sz="4" w:space="0" w:color="auto"/>
              <w:bottom w:val="single" w:sz="4" w:space="0" w:color="auto"/>
              <w:right w:val="single" w:sz="4" w:space="0" w:color="auto"/>
            </w:tcBorders>
            <w:hideMark/>
          </w:tcPr>
          <w:p w14:paraId="018EA287" w14:textId="77777777" w:rsidR="000A0ED5" w:rsidRDefault="000A0ED5" w:rsidP="008064DD">
            <w:pPr>
              <w:spacing w:after="80"/>
            </w:pPr>
            <w:r>
              <w:t>Ts2file</w:t>
            </w:r>
          </w:p>
        </w:tc>
        <w:tc>
          <w:tcPr>
            <w:tcW w:w="1260" w:type="dxa"/>
            <w:tcBorders>
              <w:top w:val="single" w:sz="4" w:space="0" w:color="auto"/>
              <w:left w:val="single" w:sz="4" w:space="0" w:color="auto"/>
              <w:bottom w:val="single" w:sz="4" w:space="0" w:color="auto"/>
              <w:right w:val="single" w:sz="4" w:space="0" w:color="auto"/>
            </w:tcBorders>
            <w:hideMark/>
          </w:tcPr>
          <w:p w14:paraId="57FDC718" w14:textId="77777777" w:rsidR="000A0ED5" w:rsidRDefault="000A0ED5" w:rsidP="008064DD">
            <w:pPr>
              <w:spacing w:after="80"/>
              <w:jc w:val="center"/>
              <w:rPr>
                <w:rFonts w:cs="Arial"/>
                <w:b/>
              </w:rPr>
            </w:pPr>
            <w:r>
              <w:t>No</w:t>
            </w:r>
          </w:p>
        </w:tc>
        <w:tc>
          <w:tcPr>
            <w:tcW w:w="1312" w:type="dxa"/>
            <w:tcBorders>
              <w:top w:val="single" w:sz="4" w:space="0" w:color="auto"/>
              <w:left w:val="single" w:sz="4" w:space="0" w:color="auto"/>
              <w:bottom w:val="single" w:sz="4" w:space="0" w:color="auto"/>
              <w:right w:val="single" w:sz="4" w:space="0" w:color="auto"/>
            </w:tcBorders>
            <w:hideMark/>
          </w:tcPr>
          <w:p w14:paraId="3DCBCA72" w14:textId="77777777" w:rsidR="000A0ED5" w:rsidRDefault="000A0ED5" w:rsidP="008064DD">
            <w:pPr>
              <w:spacing w:after="80"/>
              <w:jc w:val="center"/>
              <w:rPr>
                <w:rFonts w:cs="Arial"/>
                <w:b/>
              </w:rPr>
            </w:pPr>
            <w:r>
              <w:t>--</w:t>
            </w:r>
          </w:p>
        </w:tc>
        <w:tc>
          <w:tcPr>
            <w:tcW w:w="874" w:type="dxa"/>
            <w:tcBorders>
              <w:top w:val="single" w:sz="4" w:space="0" w:color="auto"/>
              <w:left w:val="single" w:sz="4" w:space="0" w:color="auto"/>
              <w:bottom w:val="single" w:sz="4" w:space="0" w:color="auto"/>
              <w:right w:val="single" w:sz="4" w:space="0" w:color="auto"/>
            </w:tcBorders>
            <w:hideMark/>
          </w:tcPr>
          <w:p w14:paraId="4E225DD7" w14:textId="77777777" w:rsidR="000A0ED5" w:rsidRDefault="000A0ED5" w:rsidP="008064DD">
            <w:pPr>
              <w:spacing w:after="80"/>
              <w:jc w:val="center"/>
              <w:rPr>
                <w:rFonts w:cs="Arial"/>
                <w:b/>
              </w:rPr>
            </w:pPr>
            <w:r>
              <w:t>X</w:t>
            </w:r>
          </w:p>
        </w:tc>
        <w:tc>
          <w:tcPr>
            <w:tcW w:w="735" w:type="dxa"/>
            <w:tcBorders>
              <w:top w:val="single" w:sz="4" w:space="0" w:color="auto"/>
              <w:left w:val="single" w:sz="4" w:space="0" w:color="auto"/>
              <w:bottom w:val="single" w:sz="4" w:space="0" w:color="auto"/>
              <w:right w:val="single" w:sz="4" w:space="0" w:color="auto"/>
            </w:tcBorders>
          </w:tcPr>
          <w:p w14:paraId="1776E690" w14:textId="77777777" w:rsidR="000A0ED5" w:rsidRDefault="000A0ED5" w:rsidP="008064DD">
            <w:pPr>
              <w:spacing w:after="80"/>
              <w:jc w:val="center"/>
            </w:pPr>
          </w:p>
        </w:tc>
        <w:tc>
          <w:tcPr>
            <w:tcW w:w="856" w:type="dxa"/>
            <w:tcBorders>
              <w:top w:val="single" w:sz="4" w:space="0" w:color="auto"/>
              <w:left w:val="single" w:sz="4" w:space="0" w:color="auto"/>
              <w:bottom w:val="single" w:sz="4" w:space="0" w:color="auto"/>
              <w:right w:val="single" w:sz="4" w:space="0" w:color="auto"/>
            </w:tcBorders>
          </w:tcPr>
          <w:p w14:paraId="4777D38A" w14:textId="77777777" w:rsidR="000A0ED5" w:rsidRDefault="000A0ED5" w:rsidP="008064DD">
            <w:pPr>
              <w:spacing w:after="80"/>
              <w:jc w:val="center"/>
            </w:pPr>
          </w:p>
        </w:tc>
        <w:tc>
          <w:tcPr>
            <w:tcW w:w="836" w:type="dxa"/>
            <w:tcBorders>
              <w:top w:val="single" w:sz="4" w:space="0" w:color="auto"/>
              <w:left w:val="single" w:sz="4" w:space="0" w:color="auto"/>
              <w:bottom w:val="single" w:sz="4" w:space="0" w:color="auto"/>
              <w:right w:val="single" w:sz="4" w:space="0" w:color="auto"/>
            </w:tcBorders>
          </w:tcPr>
          <w:p w14:paraId="5AFB3BEF" w14:textId="77777777" w:rsidR="000A0ED5" w:rsidRDefault="000A0ED5" w:rsidP="008064DD">
            <w:pPr>
              <w:spacing w:after="80"/>
              <w:jc w:val="center"/>
            </w:pPr>
            <w:r w:rsidRPr="00CC2174">
              <w:t>X</w:t>
            </w:r>
          </w:p>
        </w:tc>
        <w:tc>
          <w:tcPr>
            <w:tcW w:w="1013" w:type="dxa"/>
            <w:tcBorders>
              <w:top w:val="single" w:sz="4" w:space="0" w:color="auto"/>
              <w:left w:val="single" w:sz="4" w:space="0" w:color="auto"/>
              <w:bottom w:val="single" w:sz="4" w:space="0" w:color="auto"/>
              <w:right w:val="single" w:sz="4" w:space="0" w:color="auto"/>
            </w:tcBorders>
          </w:tcPr>
          <w:p w14:paraId="733721C1" w14:textId="77777777" w:rsidR="000A0ED5" w:rsidRDefault="000A0ED5" w:rsidP="008064DD">
            <w:pPr>
              <w:spacing w:after="80"/>
            </w:pPr>
          </w:p>
        </w:tc>
      </w:tr>
    </w:tbl>
    <w:p w14:paraId="7794E1B0" w14:textId="77777777" w:rsidR="000A0ED5" w:rsidRDefault="000A0ED5" w:rsidP="000A0ED5"/>
    <w:p w14:paraId="25A32190" w14:textId="04EE6E22" w:rsidR="000A0ED5" w:rsidRDefault="000A0ED5" w:rsidP="000A0ED5">
      <w:pPr>
        <w:spacing w:after="80"/>
      </w:pPr>
      <w:r>
        <w:t>On page 3</w:t>
      </w:r>
      <w:r w:rsidR="004642AD" w:rsidRPr="00A06C2F">
        <w:t>25</w:t>
      </w:r>
      <w:r>
        <w:t xml:space="preserve">, in section 10.10.4 Table 37, replace </w:t>
      </w:r>
    </w:p>
    <w:p w14:paraId="7E4B5844" w14:textId="77777777" w:rsidR="000A0ED5" w:rsidRDefault="000A0ED5" w:rsidP="000A0ED5">
      <w:pPr>
        <w:spacing w:after="80"/>
      </w:pPr>
    </w:p>
    <w:p w14:paraId="2B86296E" w14:textId="77777777" w:rsidR="000A0ED5" w:rsidRDefault="000A0ED5" w:rsidP="000A0ED5">
      <w:pPr>
        <w:spacing w:after="80"/>
      </w:pPr>
      <w:r>
        <w:t>Notes:</w:t>
      </w:r>
    </w:p>
    <w:p w14:paraId="54F03D32" w14:textId="77777777" w:rsidR="000A0ED5" w:rsidRDefault="000A0ED5" w:rsidP="000A0ED5">
      <w:pPr>
        <w:pStyle w:val="ListParagraph"/>
        <w:numPr>
          <w:ilvl w:val="0"/>
          <w:numId w:val="70"/>
        </w:numPr>
        <w:spacing w:before="0" w:after="80"/>
      </w:pPr>
      <w:r>
        <w:t xml:space="preserve">Illegal for </w:t>
      </w:r>
      <w:proofErr w:type="spellStart"/>
      <w:r>
        <w:t>AMI_Version</w:t>
      </w:r>
      <w:proofErr w:type="spellEnd"/>
      <w:r>
        <w:t xml:space="preserve"> 6.0 and earlier.</w:t>
      </w:r>
    </w:p>
    <w:p w14:paraId="1F689802" w14:textId="77777777" w:rsidR="000A0ED5" w:rsidRDefault="000A0ED5" w:rsidP="000A0ED5">
      <w:pPr>
        <w:pStyle w:val="ListParagraph"/>
        <w:numPr>
          <w:ilvl w:val="0"/>
          <w:numId w:val="70"/>
        </w:numPr>
        <w:spacing w:before="0" w:after="80"/>
      </w:pPr>
      <w:r>
        <w:rPr>
          <w:lang w:eastAsia="en-US"/>
        </w:rPr>
        <w:t>“Default” in this context means “behavior if Reserved Parameter is absent”.</w:t>
      </w:r>
    </w:p>
    <w:p w14:paraId="0A9C4D56" w14:textId="77777777" w:rsidR="000A0ED5" w:rsidRDefault="000A0ED5" w:rsidP="000A0ED5">
      <w:pPr>
        <w:pStyle w:val="ListParagraph"/>
        <w:numPr>
          <w:ilvl w:val="0"/>
          <w:numId w:val="70"/>
        </w:numPr>
        <w:spacing w:before="0" w:after="80"/>
      </w:pPr>
      <w:r>
        <w:rPr>
          <w:lang w:eastAsia="en-US"/>
        </w:rPr>
        <w:t xml:space="preserve">Required if Ts4file is present for a Tx model. </w:t>
      </w:r>
    </w:p>
    <w:p w14:paraId="294F9018" w14:textId="77777777" w:rsidR="000A0ED5" w:rsidRDefault="000A0ED5" w:rsidP="000A0ED5">
      <w:pPr>
        <w:pStyle w:val="ListParagraph"/>
        <w:numPr>
          <w:ilvl w:val="0"/>
          <w:numId w:val="70"/>
        </w:numPr>
        <w:spacing w:before="0" w:after="80"/>
      </w:pPr>
      <w:r>
        <w:rPr>
          <w:lang w:eastAsia="en-US"/>
        </w:rPr>
        <w:t>“--” means that an entry must be provided if the parameter is present; no default is assumed or permitted.</w:t>
      </w:r>
    </w:p>
    <w:p w14:paraId="6C57B6DE" w14:textId="77777777" w:rsidR="000A0ED5" w:rsidRDefault="000A0ED5" w:rsidP="000A0ED5">
      <w:pPr>
        <w:pStyle w:val="ListParagraph"/>
        <w:numPr>
          <w:ilvl w:val="0"/>
          <w:numId w:val="70"/>
        </w:numPr>
        <w:spacing w:before="0" w:after="80"/>
      </w:pPr>
      <w:r w:rsidRPr="00C04AC9">
        <w:t>Illegal if Ts4file is not present</w:t>
      </w:r>
      <w:r>
        <w:t>.</w:t>
      </w:r>
    </w:p>
    <w:p w14:paraId="7C0F4DCB" w14:textId="77777777" w:rsidR="000A0ED5" w:rsidRDefault="000A0ED5" w:rsidP="000A0ED5"/>
    <w:p w14:paraId="72285B5B" w14:textId="77777777" w:rsidR="000A0ED5" w:rsidRDefault="000A0ED5" w:rsidP="000A0ED5">
      <w:proofErr w:type="gramStart"/>
      <w:r>
        <w:t>with</w:t>
      </w:r>
      <w:proofErr w:type="gramEnd"/>
    </w:p>
    <w:p w14:paraId="1145A095" w14:textId="77777777" w:rsidR="000A0ED5" w:rsidRDefault="000A0ED5" w:rsidP="000A0ED5"/>
    <w:p w14:paraId="372E249C" w14:textId="77777777" w:rsidR="000A0ED5" w:rsidRDefault="000A0ED5" w:rsidP="000A0ED5">
      <w:pPr>
        <w:spacing w:after="80"/>
      </w:pPr>
      <w:r>
        <w:t>Notes:</w:t>
      </w:r>
    </w:p>
    <w:p w14:paraId="003F3C28" w14:textId="77777777" w:rsidR="000A0ED5" w:rsidRDefault="000A0ED5" w:rsidP="000A0ED5">
      <w:pPr>
        <w:pStyle w:val="ListParagraph"/>
        <w:numPr>
          <w:ilvl w:val="0"/>
          <w:numId w:val="71"/>
        </w:numPr>
        <w:spacing w:before="0" w:after="80"/>
      </w:pPr>
      <w:r>
        <w:t xml:space="preserve">Illegal for </w:t>
      </w:r>
      <w:proofErr w:type="spellStart"/>
      <w:r>
        <w:t>AMI_Version</w:t>
      </w:r>
      <w:proofErr w:type="spellEnd"/>
      <w:r>
        <w:t xml:space="preserve"> 6.0 and earlier.</w:t>
      </w:r>
    </w:p>
    <w:p w14:paraId="14F388F3" w14:textId="77777777" w:rsidR="000A0ED5" w:rsidRDefault="000A0ED5" w:rsidP="000A0ED5">
      <w:pPr>
        <w:pStyle w:val="ListParagraph"/>
        <w:numPr>
          <w:ilvl w:val="0"/>
          <w:numId w:val="71"/>
        </w:numPr>
        <w:spacing w:before="0" w:after="80"/>
      </w:pPr>
      <w:r>
        <w:rPr>
          <w:lang w:eastAsia="en-US"/>
        </w:rPr>
        <w:t>“Default” in this context means “behavior if Reserved Parameter is absent”.</w:t>
      </w:r>
    </w:p>
    <w:p w14:paraId="5DD99184" w14:textId="77777777" w:rsidR="000A0ED5" w:rsidRDefault="000A0ED5" w:rsidP="000A0ED5">
      <w:pPr>
        <w:pStyle w:val="ListParagraph"/>
        <w:numPr>
          <w:ilvl w:val="0"/>
          <w:numId w:val="71"/>
        </w:numPr>
        <w:spacing w:before="0" w:after="80"/>
      </w:pPr>
      <w:r>
        <w:rPr>
          <w:lang w:eastAsia="en-US"/>
        </w:rPr>
        <w:t xml:space="preserve">Required if Ts4file or Ts2file is present for a Tx model. </w:t>
      </w:r>
    </w:p>
    <w:p w14:paraId="7EB068D8" w14:textId="77777777" w:rsidR="000A0ED5" w:rsidRDefault="000A0ED5" w:rsidP="000A0ED5">
      <w:pPr>
        <w:pStyle w:val="ListParagraph"/>
        <w:numPr>
          <w:ilvl w:val="0"/>
          <w:numId w:val="71"/>
        </w:numPr>
        <w:spacing w:before="0" w:after="80"/>
      </w:pPr>
      <w:r>
        <w:rPr>
          <w:lang w:eastAsia="en-US"/>
        </w:rPr>
        <w:t>“--” means that an entry must be provided if the parameter is present; no default is assumed or permitted.</w:t>
      </w:r>
    </w:p>
    <w:p w14:paraId="50B32E77" w14:textId="77777777" w:rsidR="000A0ED5" w:rsidRDefault="000A0ED5" w:rsidP="000A0ED5">
      <w:pPr>
        <w:pStyle w:val="ListParagraph"/>
        <w:numPr>
          <w:ilvl w:val="0"/>
          <w:numId w:val="71"/>
        </w:numPr>
        <w:spacing w:before="0" w:after="80"/>
      </w:pPr>
      <w:r w:rsidRPr="00C04AC9">
        <w:t xml:space="preserve">Illegal if Ts4file </w:t>
      </w:r>
      <w:r>
        <w:t>and Ts2file are</w:t>
      </w:r>
      <w:r w:rsidRPr="00C04AC9">
        <w:t xml:space="preserve"> not present</w:t>
      </w:r>
      <w:r>
        <w:t>.</w:t>
      </w:r>
    </w:p>
    <w:p w14:paraId="050A58C9" w14:textId="77777777" w:rsidR="000A0ED5" w:rsidRDefault="000A0ED5" w:rsidP="000A0ED5"/>
    <w:p w14:paraId="78FCCA6B" w14:textId="297E1C8C" w:rsidR="000A0ED5" w:rsidRDefault="000A0ED5" w:rsidP="000A0ED5">
      <w:r>
        <w:t>On page 3</w:t>
      </w:r>
      <w:r w:rsidR="004642AD" w:rsidRPr="00A06C2F">
        <w:t>25</w:t>
      </w:r>
      <w:r>
        <w:t>, in section 10.10.4, add the following new row for Ts2file to Table 38.</w:t>
      </w:r>
    </w:p>
    <w:p w14:paraId="14EE5BF1" w14:textId="77777777" w:rsidR="000A0ED5" w:rsidRDefault="000A0ED5" w:rsidP="000A0ED5"/>
    <w:tbl>
      <w:tblPr>
        <w:tblStyle w:val="TableGrid"/>
        <w:tblW w:w="0" w:type="auto"/>
        <w:jc w:val="center"/>
        <w:tblLook w:val="04A0" w:firstRow="1" w:lastRow="0" w:firstColumn="1" w:lastColumn="0" w:noHBand="0" w:noVBand="1"/>
      </w:tblPr>
      <w:tblGrid>
        <w:gridCol w:w="2696"/>
        <w:gridCol w:w="1325"/>
        <w:gridCol w:w="1273"/>
        <w:gridCol w:w="1150"/>
        <w:gridCol w:w="1550"/>
        <w:gridCol w:w="1216"/>
      </w:tblGrid>
      <w:tr w:rsidR="000A0ED5" w14:paraId="564CF46F" w14:textId="77777777" w:rsidTr="008064DD">
        <w:trPr>
          <w:jc w:val="center"/>
        </w:trPr>
        <w:tc>
          <w:tcPr>
            <w:tcW w:w="2696" w:type="dxa"/>
            <w:tcBorders>
              <w:top w:val="single" w:sz="4" w:space="0" w:color="auto"/>
              <w:left w:val="single" w:sz="4" w:space="0" w:color="auto"/>
              <w:bottom w:val="single" w:sz="4" w:space="0" w:color="auto"/>
              <w:right w:val="single" w:sz="4" w:space="0" w:color="auto"/>
            </w:tcBorders>
            <w:hideMark/>
          </w:tcPr>
          <w:p w14:paraId="1749E3C7" w14:textId="77777777" w:rsidR="000A0ED5" w:rsidRDefault="000A0ED5" w:rsidP="008064DD">
            <w:pPr>
              <w:spacing w:after="80"/>
            </w:pPr>
            <w:r>
              <w:t>Ts2file</w:t>
            </w:r>
          </w:p>
        </w:tc>
        <w:tc>
          <w:tcPr>
            <w:tcW w:w="1325" w:type="dxa"/>
            <w:tcBorders>
              <w:top w:val="single" w:sz="4" w:space="0" w:color="auto"/>
              <w:left w:val="single" w:sz="4" w:space="0" w:color="auto"/>
              <w:bottom w:val="single" w:sz="4" w:space="0" w:color="auto"/>
              <w:right w:val="single" w:sz="4" w:space="0" w:color="auto"/>
            </w:tcBorders>
          </w:tcPr>
          <w:p w14:paraId="08B3F7C1" w14:textId="77777777" w:rsidR="000A0ED5" w:rsidRDefault="000A0ED5" w:rsidP="008064DD">
            <w:pPr>
              <w:spacing w:after="80"/>
              <w:jc w:val="center"/>
            </w:pPr>
          </w:p>
        </w:tc>
        <w:tc>
          <w:tcPr>
            <w:tcW w:w="1273" w:type="dxa"/>
            <w:tcBorders>
              <w:top w:val="single" w:sz="4" w:space="0" w:color="auto"/>
              <w:left w:val="single" w:sz="4" w:space="0" w:color="auto"/>
              <w:bottom w:val="single" w:sz="4" w:space="0" w:color="auto"/>
              <w:right w:val="single" w:sz="4" w:space="0" w:color="auto"/>
            </w:tcBorders>
          </w:tcPr>
          <w:p w14:paraId="7B344BE6" w14:textId="77777777" w:rsidR="000A0ED5" w:rsidRDefault="000A0ED5" w:rsidP="008064DD">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2050BDE1" w14:textId="77777777" w:rsidR="000A0ED5" w:rsidRDefault="000A0ED5" w:rsidP="008064DD">
            <w:pPr>
              <w:spacing w:after="80"/>
              <w:jc w:val="center"/>
            </w:pPr>
          </w:p>
        </w:tc>
        <w:tc>
          <w:tcPr>
            <w:tcW w:w="1550" w:type="dxa"/>
            <w:tcBorders>
              <w:top w:val="single" w:sz="4" w:space="0" w:color="auto"/>
              <w:left w:val="single" w:sz="4" w:space="0" w:color="auto"/>
              <w:bottom w:val="single" w:sz="4" w:space="0" w:color="auto"/>
              <w:right w:val="single" w:sz="4" w:space="0" w:color="auto"/>
            </w:tcBorders>
            <w:hideMark/>
          </w:tcPr>
          <w:p w14:paraId="54911603" w14:textId="77777777" w:rsidR="000A0ED5" w:rsidRDefault="000A0ED5" w:rsidP="008064DD">
            <w:pPr>
              <w:spacing w:after="80"/>
              <w:jc w:val="center"/>
              <w:rPr>
                <w:rFonts w:cs="Arial"/>
                <w:b/>
              </w:rPr>
            </w:pPr>
            <w:r>
              <w:t>X</w:t>
            </w:r>
          </w:p>
        </w:tc>
        <w:tc>
          <w:tcPr>
            <w:tcW w:w="1216" w:type="dxa"/>
            <w:tcBorders>
              <w:top w:val="single" w:sz="4" w:space="0" w:color="auto"/>
              <w:left w:val="single" w:sz="4" w:space="0" w:color="auto"/>
              <w:bottom w:val="single" w:sz="4" w:space="0" w:color="auto"/>
              <w:right w:val="single" w:sz="4" w:space="0" w:color="auto"/>
            </w:tcBorders>
          </w:tcPr>
          <w:p w14:paraId="5D06508C" w14:textId="77777777" w:rsidR="000A0ED5" w:rsidRDefault="000A0ED5" w:rsidP="008064DD">
            <w:pPr>
              <w:spacing w:after="80"/>
            </w:pPr>
          </w:p>
        </w:tc>
      </w:tr>
    </w:tbl>
    <w:p w14:paraId="614A1D8A" w14:textId="77777777" w:rsidR="000A0ED5" w:rsidRDefault="000A0ED5" w:rsidP="000A0ED5"/>
    <w:p w14:paraId="735C2174" w14:textId="084763BF" w:rsidR="000A0ED5" w:rsidRDefault="000A0ED5" w:rsidP="000A0ED5">
      <w:r>
        <w:t>On page 3</w:t>
      </w:r>
      <w:r w:rsidR="004642AD" w:rsidRPr="00A06C2F">
        <w:t>26</w:t>
      </w:r>
      <w:r>
        <w:t>, in section 10.10.4, add the following new row for Ts2file to Table 39.</w:t>
      </w:r>
    </w:p>
    <w:p w14:paraId="307C55AE" w14:textId="77777777" w:rsidR="000A0ED5" w:rsidRDefault="000A0ED5" w:rsidP="000A0ED5"/>
    <w:tbl>
      <w:tblPr>
        <w:tblStyle w:val="TableGrid"/>
        <w:tblW w:w="9275" w:type="dxa"/>
        <w:jc w:val="center"/>
        <w:tblLook w:val="04A0" w:firstRow="1" w:lastRow="0" w:firstColumn="1" w:lastColumn="0" w:noHBand="0" w:noVBand="1"/>
      </w:tblPr>
      <w:tblGrid>
        <w:gridCol w:w="3415"/>
        <w:gridCol w:w="586"/>
        <w:gridCol w:w="586"/>
        <w:gridCol w:w="586"/>
        <w:gridCol w:w="586"/>
        <w:gridCol w:w="586"/>
        <w:gridCol w:w="586"/>
        <w:gridCol w:w="586"/>
        <w:gridCol w:w="586"/>
        <w:gridCol w:w="586"/>
        <w:gridCol w:w="586"/>
      </w:tblGrid>
      <w:tr w:rsidR="000A0ED5" w:rsidRPr="00074FAE" w14:paraId="2511A536" w14:textId="77777777" w:rsidTr="008064DD">
        <w:trPr>
          <w:jc w:val="center"/>
        </w:trPr>
        <w:tc>
          <w:tcPr>
            <w:tcW w:w="3415" w:type="dxa"/>
            <w:tcBorders>
              <w:top w:val="single" w:sz="4" w:space="0" w:color="auto"/>
              <w:left w:val="single" w:sz="4" w:space="0" w:color="auto"/>
              <w:bottom w:val="single" w:sz="4" w:space="0" w:color="auto"/>
              <w:right w:val="single" w:sz="4" w:space="0" w:color="auto"/>
            </w:tcBorders>
            <w:hideMark/>
          </w:tcPr>
          <w:p w14:paraId="2CEFB57A" w14:textId="77777777" w:rsidR="000A0ED5" w:rsidRPr="00A14207" w:rsidRDefault="000A0ED5" w:rsidP="008064DD">
            <w:pPr>
              <w:spacing w:after="80"/>
            </w:pPr>
            <w:r w:rsidRPr="00FA249F">
              <w:t>Ts</w:t>
            </w:r>
            <w:r>
              <w:t>2</w:t>
            </w:r>
            <w:r w:rsidRPr="00FA249F">
              <w:t>file</w:t>
            </w:r>
          </w:p>
        </w:tc>
        <w:tc>
          <w:tcPr>
            <w:tcW w:w="586" w:type="dxa"/>
            <w:tcBorders>
              <w:top w:val="single" w:sz="4" w:space="0" w:color="auto"/>
              <w:left w:val="single" w:sz="4" w:space="0" w:color="auto"/>
              <w:bottom w:val="single" w:sz="4" w:space="0" w:color="auto"/>
              <w:right w:val="single" w:sz="4" w:space="0" w:color="auto"/>
            </w:tcBorders>
            <w:hideMark/>
          </w:tcPr>
          <w:p w14:paraId="0311C4D1" w14:textId="77777777" w:rsidR="000A0ED5" w:rsidRPr="000C0E13" w:rsidRDefault="000A0ED5" w:rsidP="008064DD">
            <w:pPr>
              <w:spacing w:after="80"/>
              <w:jc w:val="center"/>
              <w:rPr>
                <w:rFonts w:cs="Arial"/>
                <w:b/>
              </w:rPr>
            </w:pPr>
            <w:r w:rsidRPr="000C0E13">
              <w:t>X</w:t>
            </w:r>
          </w:p>
        </w:tc>
        <w:tc>
          <w:tcPr>
            <w:tcW w:w="586" w:type="dxa"/>
            <w:tcBorders>
              <w:top w:val="single" w:sz="4" w:space="0" w:color="auto"/>
              <w:left w:val="single" w:sz="4" w:space="0" w:color="auto"/>
              <w:bottom w:val="single" w:sz="4" w:space="0" w:color="auto"/>
              <w:right w:val="single" w:sz="4" w:space="0" w:color="auto"/>
            </w:tcBorders>
          </w:tcPr>
          <w:p w14:paraId="5BB841F1" w14:textId="77777777" w:rsidR="000A0ED5" w:rsidRPr="00680A48" w:rsidRDefault="000A0ED5" w:rsidP="008064DD">
            <w:pPr>
              <w:spacing w:after="80"/>
              <w:jc w:val="center"/>
            </w:pPr>
          </w:p>
        </w:tc>
        <w:tc>
          <w:tcPr>
            <w:tcW w:w="586" w:type="dxa"/>
            <w:tcBorders>
              <w:top w:val="single" w:sz="4" w:space="0" w:color="auto"/>
              <w:left w:val="single" w:sz="4" w:space="0" w:color="auto"/>
              <w:bottom w:val="single" w:sz="4" w:space="0" w:color="auto"/>
              <w:right w:val="single" w:sz="4" w:space="0" w:color="auto"/>
            </w:tcBorders>
          </w:tcPr>
          <w:p w14:paraId="46C6A759" w14:textId="77777777" w:rsidR="000A0ED5" w:rsidRPr="00074FAE" w:rsidRDefault="000A0ED5" w:rsidP="008064DD">
            <w:pPr>
              <w:spacing w:after="80"/>
              <w:jc w:val="center"/>
            </w:pPr>
            <w:r w:rsidRPr="00350B91">
              <w:t>X</w:t>
            </w:r>
          </w:p>
        </w:tc>
        <w:tc>
          <w:tcPr>
            <w:tcW w:w="586" w:type="dxa"/>
            <w:tcBorders>
              <w:top w:val="single" w:sz="4" w:space="0" w:color="auto"/>
              <w:left w:val="single" w:sz="4" w:space="0" w:color="auto"/>
              <w:bottom w:val="single" w:sz="4" w:space="0" w:color="auto"/>
              <w:right w:val="single" w:sz="4" w:space="0" w:color="auto"/>
            </w:tcBorders>
          </w:tcPr>
          <w:p w14:paraId="4E0EE848" w14:textId="77777777" w:rsidR="000A0ED5" w:rsidRPr="00074FAE" w:rsidRDefault="000A0ED5" w:rsidP="008064DD">
            <w:pPr>
              <w:spacing w:after="80"/>
              <w:jc w:val="center"/>
            </w:pPr>
            <w:r w:rsidRPr="00074FAE">
              <w:t>X</w:t>
            </w:r>
          </w:p>
        </w:tc>
        <w:tc>
          <w:tcPr>
            <w:tcW w:w="586" w:type="dxa"/>
            <w:tcBorders>
              <w:top w:val="single" w:sz="4" w:space="0" w:color="auto"/>
              <w:left w:val="single" w:sz="4" w:space="0" w:color="auto"/>
              <w:bottom w:val="single" w:sz="4" w:space="0" w:color="auto"/>
              <w:right w:val="single" w:sz="4" w:space="0" w:color="auto"/>
            </w:tcBorders>
          </w:tcPr>
          <w:p w14:paraId="2CF20207" w14:textId="77777777" w:rsidR="000A0ED5" w:rsidRPr="00074FAE" w:rsidRDefault="000A0ED5" w:rsidP="008064DD">
            <w:pPr>
              <w:spacing w:after="80"/>
              <w:jc w:val="center"/>
            </w:pPr>
          </w:p>
        </w:tc>
        <w:tc>
          <w:tcPr>
            <w:tcW w:w="586" w:type="dxa"/>
            <w:tcBorders>
              <w:top w:val="single" w:sz="4" w:space="0" w:color="auto"/>
              <w:left w:val="single" w:sz="4" w:space="0" w:color="auto"/>
              <w:bottom w:val="single" w:sz="4" w:space="0" w:color="auto"/>
              <w:right w:val="single" w:sz="4" w:space="0" w:color="auto"/>
            </w:tcBorders>
          </w:tcPr>
          <w:p w14:paraId="5B448149" w14:textId="77777777" w:rsidR="000A0ED5" w:rsidRPr="00074FAE" w:rsidRDefault="000A0ED5" w:rsidP="008064DD">
            <w:pPr>
              <w:spacing w:after="80"/>
              <w:jc w:val="center"/>
            </w:pPr>
          </w:p>
        </w:tc>
        <w:tc>
          <w:tcPr>
            <w:tcW w:w="586" w:type="dxa"/>
            <w:tcBorders>
              <w:top w:val="single" w:sz="4" w:space="0" w:color="auto"/>
              <w:left w:val="single" w:sz="4" w:space="0" w:color="auto"/>
              <w:bottom w:val="single" w:sz="4" w:space="0" w:color="auto"/>
              <w:right w:val="single" w:sz="4" w:space="0" w:color="auto"/>
            </w:tcBorders>
          </w:tcPr>
          <w:p w14:paraId="6E20B6F1" w14:textId="77777777" w:rsidR="000A0ED5" w:rsidRPr="00074FAE" w:rsidRDefault="000A0ED5" w:rsidP="008064DD">
            <w:pPr>
              <w:spacing w:after="80"/>
            </w:pPr>
          </w:p>
        </w:tc>
        <w:tc>
          <w:tcPr>
            <w:tcW w:w="586" w:type="dxa"/>
            <w:tcBorders>
              <w:top w:val="single" w:sz="4" w:space="0" w:color="auto"/>
              <w:left w:val="single" w:sz="4" w:space="0" w:color="auto"/>
              <w:bottom w:val="single" w:sz="4" w:space="0" w:color="auto"/>
              <w:right w:val="single" w:sz="4" w:space="0" w:color="auto"/>
            </w:tcBorders>
          </w:tcPr>
          <w:p w14:paraId="78172B31" w14:textId="77777777" w:rsidR="000A0ED5" w:rsidRPr="00074FAE" w:rsidRDefault="000A0ED5" w:rsidP="008064DD">
            <w:pPr>
              <w:spacing w:after="80"/>
            </w:pPr>
          </w:p>
        </w:tc>
        <w:tc>
          <w:tcPr>
            <w:tcW w:w="586" w:type="dxa"/>
            <w:tcBorders>
              <w:top w:val="single" w:sz="4" w:space="0" w:color="auto"/>
              <w:left w:val="single" w:sz="4" w:space="0" w:color="auto"/>
              <w:bottom w:val="single" w:sz="4" w:space="0" w:color="auto"/>
              <w:right w:val="single" w:sz="4" w:space="0" w:color="auto"/>
            </w:tcBorders>
          </w:tcPr>
          <w:p w14:paraId="2BE0E984" w14:textId="77777777" w:rsidR="000A0ED5" w:rsidRPr="00074FAE" w:rsidRDefault="000A0ED5" w:rsidP="008064DD">
            <w:pPr>
              <w:spacing w:after="80"/>
            </w:pPr>
          </w:p>
        </w:tc>
        <w:tc>
          <w:tcPr>
            <w:tcW w:w="586" w:type="dxa"/>
            <w:tcBorders>
              <w:top w:val="single" w:sz="4" w:space="0" w:color="auto"/>
              <w:left w:val="single" w:sz="4" w:space="0" w:color="auto"/>
              <w:bottom w:val="single" w:sz="4" w:space="0" w:color="auto"/>
              <w:right w:val="single" w:sz="4" w:space="0" w:color="auto"/>
            </w:tcBorders>
          </w:tcPr>
          <w:p w14:paraId="6E6B4A63" w14:textId="77777777" w:rsidR="000A0ED5" w:rsidRPr="00074FAE" w:rsidRDefault="000A0ED5" w:rsidP="008064DD">
            <w:pPr>
              <w:spacing w:after="80"/>
            </w:pPr>
          </w:p>
        </w:tc>
      </w:tr>
    </w:tbl>
    <w:p w14:paraId="30FBDC2A" w14:textId="77777777" w:rsidR="000A0ED5" w:rsidRDefault="000A0ED5" w:rsidP="000A0ED5"/>
    <w:p w14:paraId="4939FF0A" w14:textId="2B439107" w:rsidR="000A0ED5" w:rsidRDefault="000A0ED5" w:rsidP="000A0ED5">
      <w:r>
        <w:t>On page 3</w:t>
      </w:r>
      <w:r w:rsidR="00402CA0" w:rsidRPr="00A06C2F">
        <w:t>38</w:t>
      </w:r>
      <w:r>
        <w:t>, in section 10.1</w:t>
      </w:r>
      <w:r w:rsidR="00402CA0" w:rsidRPr="00A06C2F">
        <w:t>3</w:t>
      </w:r>
      <w:r>
        <w:t>, add the following new row for Ts2file to Table 4</w:t>
      </w:r>
      <w:r w:rsidR="00402CA0" w:rsidRPr="00A06C2F">
        <w:t>1</w:t>
      </w:r>
      <w:r>
        <w:t>.</w:t>
      </w:r>
    </w:p>
    <w:p w14:paraId="50F9FCEC" w14:textId="77777777" w:rsidR="000A0ED5" w:rsidRDefault="000A0ED5" w:rsidP="000A0ED5"/>
    <w:tbl>
      <w:tblPr>
        <w:tblStyle w:val="TableGrid"/>
        <w:tblW w:w="9535" w:type="dxa"/>
        <w:jc w:val="center"/>
        <w:tblLayout w:type="fixed"/>
        <w:tblLook w:val="04A0" w:firstRow="1" w:lastRow="0" w:firstColumn="1" w:lastColumn="0" w:noHBand="0" w:noVBand="1"/>
      </w:tblPr>
      <w:tblGrid>
        <w:gridCol w:w="5035"/>
        <w:gridCol w:w="4500"/>
      </w:tblGrid>
      <w:tr w:rsidR="000A0ED5" w:rsidRPr="001719BC" w14:paraId="0FD2932F" w14:textId="77777777" w:rsidTr="008064DD">
        <w:trPr>
          <w:jc w:val="center"/>
        </w:trPr>
        <w:tc>
          <w:tcPr>
            <w:tcW w:w="5035" w:type="dxa"/>
          </w:tcPr>
          <w:p w14:paraId="2168BEDB" w14:textId="77777777" w:rsidR="000A0ED5" w:rsidRPr="001719BC" w:rsidRDefault="000A0ED5" w:rsidP="008064DD">
            <w:pPr>
              <w:spacing w:after="80"/>
            </w:pPr>
            <w:r w:rsidRPr="001719BC">
              <w:t>Ts</w:t>
            </w:r>
            <w:r>
              <w:t>2</w:t>
            </w:r>
            <w:r w:rsidRPr="001719BC">
              <w:t>file</w:t>
            </w:r>
          </w:p>
        </w:tc>
        <w:tc>
          <w:tcPr>
            <w:tcW w:w="4500" w:type="dxa"/>
          </w:tcPr>
          <w:p w14:paraId="4A6E9839" w14:textId="181C2D08" w:rsidR="000A0ED5" w:rsidRPr="001719BC" w:rsidRDefault="002A12A4" w:rsidP="008064DD">
            <w:pPr>
              <w:spacing w:after="80"/>
              <w:jc w:val="center"/>
            </w:pPr>
            <w:r>
              <w:t>TBD</w:t>
            </w:r>
          </w:p>
        </w:tc>
      </w:tr>
    </w:tbl>
    <w:p w14:paraId="1C6528B3" w14:textId="77777777" w:rsidR="000A0ED5" w:rsidRDefault="000A0ED5" w:rsidP="000A0ED5"/>
    <w:p w14:paraId="6FD71E76" w14:textId="136EB8B3" w:rsidR="000A0ED5" w:rsidRDefault="000A0ED5" w:rsidP="000A0ED5">
      <w:r>
        <w:t>On page 3</w:t>
      </w:r>
      <w:r w:rsidR="008D71B8" w:rsidRPr="00A06C2F">
        <w:t>41</w:t>
      </w:r>
      <w:r>
        <w:t>, in section 10.1</w:t>
      </w:r>
      <w:r w:rsidR="008D71B8" w:rsidRPr="00A06C2F">
        <w:t>3</w:t>
      </w:r>
      <w:r>
        <w:t>, add the following new row for Ts2file to Table 4</w:t>
      </w:r>
      <w:r w:rsidR="008D71B8" w:rsidRPr="00A06C2F">
        <w:t>2</w:t>
      </w:r>
      <w:r>
        <w:t>.</w:t>
      </w:r>
    </w:p>
    <w:p w14:paraId="2AB880FE" w14:textId="77777777" w:rsidR="000A0ED5" w:rsidRDefault="000A0ED5" w:rsidP="000A0ED5"/>
    <w:tbl>
      <w:tblPr>
        <w:tblStyle w:val="TableGrid"/>
        <w:tblW w:w="10080" w:type="dxa"/>
        <w:jc w:val="center"/>
        <w:tblLayout w:type="fixed"/>
        <w:tblCellMar>
          <w:bottom w:w="29" w:type="dxa"/>
        </w:tblCellMar>
        <w:tblLook w:val="04A0" w:firstRow="1" w:lastRow="0" w:firstColumn="1" w:lastColumn="0" w:noHBand="0" w:noVBand="1"/>
      </w:tblPr>
      <w:tblGrid>
        <w:gridCol w:w="2965"/>
        <w:gridCol w:w="1080"/>
        <w:gridCol w:w="1350"/>
        <w:gridCol w:w="900"/>
        <w:gridCol w:w="630"/>
        <w:gridCol w:w="720"/>
        <w:gridCol w:w="678"/>
        <w:gridCol w:w="821"/>
        <w:gridCol w:w="936"/>
      </w:tblGrid>
      <w:tr w:rsidR="000A0ED5" w:rsidRPr="00883632" w14:paraId="2C859378" w14:textId="77777777" w:rsidTr="008064DD">
        <w:trPr>
          <w:jc w:val="center"/>
        </w:trPr>
        <w:tc>
          <w:tcPr>
            <w:tcW w:w="2965" w:type="dxa"/>
          </w:tcPr>
          <w:p w14:paraId="033947F3" w14:textId="77777777" w:rsidR="000A0ED5" w:rsidRPr="00883632" w:rsidRDefault="000A0ED5" w:rsidP="008064DD">
            <w:pPr>
              <w:spacing w:after="80"/>
            </w:pPr>
            <w:r w:rsidRPr="00883632">
              <w:t>Ts</w:t>
            </w:r>
            <w:r>
              <w:t>2</w:t>
            </w:r>
            <w:r w:rsidRPr="00883632">
              <w:t>file</w:t>
            </w:r>
          </w:p>
        </w:tc>
        <w:tc>
          <w:tcPr>
            <w:tcW w:w="1080" w:type="dxa"/>
          </w:tcPr>
          <w:p w14:paraId="4789E72E" w14:textId="77777777" w:rsidR="000A0ED5" w:rsidRPr="00883632" w:rsidRDefault="000A0ED5" w:rsidP="008064DD">
            <w:pPr>
              <w:spacing w:after="80"/>
              <w:jc w:val="center"/>
            </w:pPr>
            <w:r w:rsidRPr="00883632">
              <w:t>No</w:t>
            </w:r>
          </w:p>
        </w:tc>
        <w:tc>
          <w:tcPr>
            <w:tcW w:w="1350" w:type="dxa"/>
          </w:tcPr>
          <w:p w14:paraId="1076A882" w14:textId="77777777" w:rsidR="000A0ED5" w:rsidRPr="00883632" w:rsidRDefault="000A0ED5" w:rsidP="008064DD">
            <w:pPr>
              <w:spacing w:after="80"/>
              <w:jc w:val="center"/>
            </w:pPr>
            <w:r w:rsidRPr="00883632">
              <w:t>--</w:t>
            </w:r>
          </w:p>
        </w:tc>
        <w:tc>
          <w:tcPr>
            <w:tcW w:w="900" w:type="dxa"/>
          </w:tcPr>
          <w:p w14:paraId="332B30B6" w14:textId="77777777" w:rsidR="000A0ED5" w:rsidRPr="00883632" w:rsidRDefault="000A0ED5" w:rsidP="008064DD">
            <w:pPr>
              <w:spacing w:after="80"/>
              <w:jc w:val="center"/>
            </w:pPr>
          </w:p>
        </w:tc>
        <w:tc>
          <w:tcPr>
            <w:tcW w:w="630" w:type="dxa"/>
          </w:tcPr>
          <w:p w14:paraId="1AF87369" w14:textId="77777777" w:rsidR="000A0ED5" w:rsidRPr="00883632" w:rsidRDefault="000A0ED5" w:rsidP="008064DD">
            <w:pPr>
              <w:spacing w:after="80"/>
              <w:jc w:val="center"/>
            </w:pPr>
            <w:r w:rsidRPr="00883632">
              <w:t>X</w:t>
            </w:r>
          </w:p>
        </w:tc>
        <w:tc>
          <w:tcPr>
            <w:tcW w:w="720" w:type="dxa"/>
          </w:tcPr>
          <w:p w14:paraId="48704CF3" w14:textId="77777777" w:rsidR="000A0ED5" w:rsidRPr="00883632" w:rsidRDefault="000A0ED5" w:rsidP="008064DD">
            <w:pPr>
              <w:spacing w:after="80"/>
              <w:jc w:val="center"/>
            </w:pPr>
          </w:p>
        </w:tc>
        <w:tc>
          <w:tcPr>
            <w:tcW w:w="678" w:type="dxa"/>
          </w:tcPr>
          <w:p w14:paraId="1744DCE6" w14:textId="77777777" w:rsidR="000A0ED5" w:rsidRPr="00883632" w:rsidRDefault="000A0ED5" w:rsidP="008064DD">
            <w:pPr>
              <w:spacing w:after="80"/>
              <w:jc w:val="center"/>
            </w:pPr>
          </w:p>
        </w:tc>
        <w:tc>
          <w:tcPr>
            <w:tcW w:w="821" w:type="dxa"/>
          </w:tcPr>
          <w:p w14:paraId="47DB1622" w14:textId="77777777" w:rsidR="000A0ED5" w:rsidRPr="00883632" w:rsidRDefault="000A0ED5" w:rsidP="008064DD">
            <w:pPr>
              <w:spacing w:after="80"/>
              <w:jc w:val="center"/>
            </w:pPr>
            <w:r w:rsidRPr="00883632">
              <w:t>X</w:t>
            </w:r>
          </w:p>
        </w:tc>
        <w:tc>
          <w:tcPr>
            <w:tcW w:w="936" w:type="dxa"/>
          </w:tcPr>
          <w:p w14:paraId="3AECE121" w14:textId="77777777" w:rsidR="000A0ED5" w:rsidRPr="00883632" w:rsidRDefault="000A0ED5" w:rsidP="008064DD">
            <w:pPr>
              <w:spacing w:after="80"/>
            </w:pPr>
          </w:p>
        </w:tc>
      </w:tr>
    </w:tbl>
    <w:p w14:paraId="1B772C53" w14:textId="77777777" w:rsidR="000A0ED5" w:rsidRDefault="000A0ED5" w:rsidP="000A0ED5"/>
    <w:p w14:paraId="45EC3BCD" w14:textId="70C1592B" w:rsidR="000A0ED5" w:rsidRDefault="000A0ED5" w:rsidP="000A0ED5">
      <w:pPr>
        <w:spacing w:after="80"/>
      </w:pPr>
      <w:r>
        <w:t>On page 3</w:t>
      </w:r>
      <w:r w:rsidR="00A37BF5" w:rsidRPr="00A06C2F">
        <w:t>42</w:t>
      </w:r>
      <w:r>
        <w:t>, in section 10.1</w:t>
      </w:r>
      <w:r w:rsidR="00A37BF5" w:rsidRPr="00A06C2F">
        <w:t>3</w:t>
      </w:r>
      <w:r>
        <w:t xml:space="preserve"> Table 4</w:t>
      </w:r>
      <w:r w:rsidR="00A37BF5" w:rsidRPr="00A06C2F">
        <w:t>2</w:t>
      </w:r>
      <w:r>
        <w:t xml:space="preserve">, replace </w:t>
      </w:r>
    </w:p>
    <w:p w14:paraId="12BF0489" w14:textId="77777777" w:rsidR="000A0ED5" w:rsidRDefault="000A0ED5" w:rsidP="000A0ED5">
      <w:pPr>
        <w:spacing w:after="80"/>
      </w:pPr>
    </w:p>
    <w:p w14:paraId="1CDD4146" w14:textId="77777777" w:rsidR="00893CAC" w:rsidRPr="00985BA2" w:rsidRDefault="00893CAC" w:rsidP="00893CAC">
      <w:pPr>
        <w:spacing w:after="80"/>
      </w:pPr>
      <w:r w:rsidRPr="00985BA2">
        <w:t>Notes:</w:t>
      </w:r>
    </w:p>
    <w:p w14:paraId="6F1DCAE8" w14:textId="77777777" w:rsidR="00893CAC" w:rsidRPr="00985BA2" w:rsidRDefault="00893CAC" w:rsidP="00893CAC">
      <w:pPr>
        <w:pStyle w:val="ListParagraph"/>
        <w:numPr>
          <w:ilvl w:val="0"/>
          <w:numId w:val="74"/>
        </w:numPr>
        <w:spacing w:before="0"/>
        <w:contextualSpacing w:val="0"/>
      </w:pPr>
      <w:r w:rsidRPr="00985BA2">
        <w:t xml:space="preserve">Illegal for </w:t>
      </w:r>
      <w:proofErr w:type="spellStart"/>
      <w:r w:rsidRPr="00985BA2">
        <w:t>AMI_Version</w:t>
      </w:r>
      <w:proofErr w:type="spellEnd"/>
      <w:r w:rsidRPr="00985BA2">
        <w:t xml:space="preserve"> 6.0 and earlier.</w:t>
      </w:r>
    </w:p>
    <w:p w14:paraId="64FE1420" w14:textId="77777777" w:rsidR="00893CAC" w:rsidRPr="00985BA2" w:rsidRDefault="00893CAC" w:rsidP="00893CAC">
      <w:pPr>
        <w:pStyle w:val="ListParagraph"/>
        <w:numPr>
          <w:ilvl w:val="0"/>
          <w:numId w:val="74"/>
        </w:numPr>
        <w:spacing w:before="0"/>
        <w:contextualSpacing w:val="0"/>
      </w:pPr>
      <w:r w:rsidRPr="00985BA2">
        <w:t>“Default” in this context means “behavior if Reserved Parameter is absent”.</w:t>
      </w:r>
    </w:p>
    <w:p w14:paraId="0256F48F" w14:textId="77777777" w:rsidR="00893CAC" w:rsidRPr="00985BA2" w:rsidRDefault="00893CAC" w:rsidP="00893CAC">
      <w:pPr>
        <w:pStyle w:val="ListParagraph"/>
        <w:numPr>
          <w:ilvl w:val="0"/>
          <w:numId w:val="74"/>
        </w:numPr>
        <w:spacing w:before="0"/>
        <w:contextualSpacing w:val="0"/>
      </w:pPr>
      <w:r w:rsidRPr="00985BA2">
        <w:t xml:space="preserve">Required if </w:t>
      </w:r>
      <w:proofErr w:type="spellStart"/>
      <w:r w:rsidRPr="00985BA2">
        <w:t>BCI_Protocol</w:t>
      </w:r>
      <w:proofErr w:type="spellEnd"/>
      <w:r w:rsidRPr="00985BA2">
        <w:t xml:space="preserve"> is present.</w:t>
      </w:r>
    </w:p>
    <w:p w14:paraId="5CF0B8C3" w14:textId="77777777" w:rsidR="00893CAC" w:rsidRPr="00A06C2F" w:rsidRDefault="00893CAC" w:rsidP="00893CAC">
      <w:pPr>
        <w:pStyle w:val="ListParagraph"/>
        <w:numPr>
          <w:ilvl w:val="0"/>
          <w:numId w:val="74"/>
        </w:numPr>
        <w:spacing w:before="0"/>
        <w:contextualSpacing w:val="0"/>
      </w:pPr>
      <w:bookmarkStart w:id="3" w:name="_Hlk217395517"/>
      <w:r w:rsidRPr="00A06C2F">
        <w:t xml:space="preserve">Required for Rx models if </w:t>
      </w:r>
      <w:proofErr w:type="spellStart"/>
      <w:r w:rsidRPr="00A06C2F">
        <w:t>BCI_Protocol</w:t>
      </w:r>
      <w:proofErr w:type="spellEnd"/>
      <w:r w:rsidRPr="00A06C2F">
        <w:t xml:space="preserve"> is present.</w:t>
      </w:r>
      <w:bookmarkEnd w:id="3"/>
    </w:p>
    <w:p w14:paraId="19ECEE21" w14:textId="77777777" w:rsidR="00893CAC" w:rsidRPr="00985BA2" w:rsidRDefault="00893CAC" w:rsidP="00893CAC">
      <w:pPr>
        <w:pStyle w:val="ListParagraph"/>
        <w:numPr>
          <w:ilvl w:val="0"/>
          <w:numId w:val="74"/>
        </w:numPr>
        <w:spacing w:before="0"/>
        <w:contextualSpacing w:val="0"/>
      </w:pPr>
      <w:r w:rsidRPr="00985BA2">
        <w:t>Required if [Repeater Pin] is present.</w:t>
      </w:r>
    </w:p>
    <w:p w14:paraId="317837F0" w14:textId="77777777" w:rsidR="00893CAC" w:rsidRPr="00985BA2" w:rsidRDefault="00893CAC" w:rsidP="00893CAC">
      <w:pPr>
        <w:pStyle w:val="ListParagraph"/>
        <w:numPr>
          <w:ilvl w:val="0"/>
          <w:numId w:val="74"/>
        </w:numPr>
        <w:spacing w:before="0"/>
        <w:contextualSpacing w:val="0"/>
      </w:pPr>
      <w:r w:rsidRPr="00985BA2">
        <w:t>Required if Ts4file is present for a Tx model.</w:t>
      </w:r>
    </w:p>
    <w:p w14:paraId="6C06C4C2" w14:textId="77777777" w:rsidR="00893CAC" w:rsidRPr="00985BA2" w:rsidRDefault="00893CAC" w:rsidP="00893CAC">
      <w:pPr>
        <w:pStyle w:val="ListParagraph"/>
        <w:numPr>
          <w:ilvl w:val="0"/>
          <w:numId w:val="74"/>
        </w:numPr>
        <w:spacing w:before="0"/>
        <w:contextualSpacing w:val="0"/>
      </w:pPr>
      <w:r w:rsidRPr="00985BA2">
        <w:t xml:space="preserve">“--” means that an entry must be provided if the parameter is present; no default is assumed or permitted.  </w:t>
      </w:r>
    </w:p>
    <w:p w14:paraId="5AB726C2" w14:textId="77777777" w:rsidR="00893CAC" w:rsidRPr="00985BA2" w:rsidRDefault="00893CAC" w:rsidP="00893CAC">
      <w:pPr>
        <w:pStyle w:val="ListParagraph"/>
        <w:numPr>
          <w:ilvl w:val="0"/>
          <w:numId w:val="74"/>
        </w:numPr>
        <w:spacing w:before="0"/>
        <w:contextualSpacing w:val="0"/>
      </w:pPr>
      <w:r w:rsidRPr="00985BA2">
        <w:t>In this context, “Placeholder X” means that the EDA tool will supply or calculate an entry for the parameter string to replace the entry found in the .ami file.</w:t>
      </w:r>
    </w:p>
    <w:p w14:paraId="3F56CA0D" w14:textId="77777777" w:rsidR="00893CAC" w:rsidRPr="00985BA2" w:rsidRDefault="00893CAC" w:rsidP="00893CAC">
      <w:pPr>
        <w:pStyle w:val="ListParagraph"/>
        <w:numPr>
          <w:ilvl w:val="0"/>
          <w:numId w:val="74"/>
        </w:numPr>
        <w:spacing w:before="0"/>
        <w:contextualSpacing w:val="0"/>
      </w:pPr>
      <w:r w:rsidRPr="00985BA2">
        <w:t xml:space="preserve">Either both </w:t>
      </w:r>
      <w:proofErr w:type="spellStart"/>
      <w:r w:rsidRPr="00985BA2">
        <w:t>Component_Name</w:t>
      </w:r>
      <w:proofErr w:type="spellEnd"/>
      <w:r w:rsidRPr="00985BA2">
        <w:t xml:space="preserve"> and </w:t>
      </w:r>
      <w:proofErr w:type="spellStart"/>
      <w:r w:rsidRPr="00985BA2">
        <w:t>Signal_Name</w:t>
      </w:r>
      <w:proofErr w:type="spellEnd"/>
      <w:r w:rsidRPr="00985BA2">
        <w:t>, or neither, shall be present.</w:t>
      </w:r>
    </w:p>
    <w:p w14:paraId="7F922BF0" w14:textId="77777777" w:rsidR="00893CAC" w:rsidRPr="00985BA2" w:rsidRDefault="00893CAC" w:rsidP="00893CAC">
      <w:pPr>
        <w:pStyle w:val="ListParagraph"/>
        <w:numPr>
          <w:ilvl w:val="0"/>
          <w:numId w:val="74"/>
        </w:numPr>
        <w:spacing w:before="0"/>
        <w:contextualSpacing w:val="0"/>
      </w:pPr>
      <w:r w:rsidRPr="00985BA2">
        <w:t xml:space="preserve">Required for </w:t>
      </w:r>
      <w:proofErr w:type="spellStart"/>
      <w:r w:rsidRPr="00985BA2">
        <w:t>AMI_Version</w:t>
      </w:r>
      <w:proofErr w:type="spellEnd"/>
      <w:r w:rsidRPr="00985BA2">
        <w:t xml:space="preserve"> 5.1 and later; illegal earlier.</w:t>
      </w:r>
    </w:p>
    <w:p w14:paraId="25AC8083" w14:textId="77777777" w:rsidR="00893CAC" w:rsidRDefault="00893CAC" w:rsidP="00893CAC">
      <w:pPr>
        <w:pStyle w:val="ListParagraph"/>
        <w:numPr>
          <w:ilvl w:val="0"/>
          <w:numId w:val="74"/>
        </w:numPr>
        <w:spacing w:before="0"/>
        <w:contextualSpacing w:val="0"/>
      </w:pPr>
      <w:r w:rsidRPr="00985BA2">
        <w:t>Illegal if Ts4file is not present.</w:t>
      </w:r>
    </w:p>
    <w:p w14:paraId="279F7C52" w14:textId="2C71304E" w:rsidR="0034340F" w:rsidRPr="00985BA2" w:rsidRDefault="0034340F" w:rsidP="00893CAC">
      <w:pPr>
        <w:pStyle w:val="ListParagraph"/>
        <w:numPr>
          <w:ilvl w:val="0"/>
          <w:numId w:val="74"/>
        </w:numPr>
        <w:spacing w:before="0"/>
        <w:contextualSpacing w:val="0"/>
      </w:pPr>
      <w:r w:rsidRPr="00985BA2">
        <w:t xml:space="preserve">Required if Modulation_Levels </w:t>
      </w:r>
      <w:proofErr w:type="gramStart"/>
      <w:r w:rsidRPr="00985BA2">
        <w:t>is</w:t>
      </w:r>
      <w:proofErr w:type="gramEnd"/>
      <w:r w:rsidRPr="00985BA2">
        <w:t xml:space="preserve"> present.</w:t>
      </w:r>
    </w:p>
    <w:p w14:paraId="4A78978A" w14:textId="77777777" w:rsidR="000A0ED5" w:rsidRDefault="000A0ED5" w:rsidP="000A0ED5"/>
    <w:p w14:paraId="0F5A6ED0" w14:textId="77777777" w:rsidR="000A0ED5" w:rsidRDefault="000A0ED5" w:rsidP="000A0ED5">
      <w:proofErr w:type="gramStart"/>
      <w:r>
        <w:t>with</w:t>
      </w:r>
      <w:proofErr w:type="gramEnd"/>
      <w:r>
        <w:t xml:space="preserve"> </w:t>
      </w:r>
    </w:p>
    <w:p w14:paraId="1B59E7B3" w14:textId="77777777" w:rsidR="000A0ED5" w:rsidRDefault="000A0ED5" w:rsidP="000A0ED5"/>
    <w:p w14:paraId="631A721A" w14:textId="77777777" w:rsidR="000A0ED5" w:rsidRPr="00883632" w:rsidRDefault="000A0ED5" w:rsidP="000A0ED5">
      <w:pPr>
        <w:spacing w:after="80"/>
      </w:pPr>
      <w:r w:rsidRPr="00883632">
        <w:t>Notes:</w:t>
      </w:r>
    </w:p>
    <w:p w14:paraId="08983281" w14:textId="77777777" w:rsidR="000A0ED5" w:rsidRPr="00883632" w:rsidRDefault="000A0ED5" w:rsidP="000A0ED5">
      <w:pPr>
        <w:pStyle w:val="ListParagraph"/>
        <w:numPr>
          <w:ilvl w:val="0"/>
          <w:numId w:val="73"/>
        </w:numPr>
        <w:spacing w:before="0"/>
        <w:contextualSpacing w:val="0"/>
      </w:pPr>
      <w:r w:rsidRPr="00883632">
        <w:t xml:space="preserve">Illegal for </w:t>
      </w:r>
      <w:proofErr w:type="spellStart"/>
      <w:r w:rsidRPr="00883632">
        <w:t>AMI_Version</w:t>
      </w:r>
      <w:proofErr w:type="spellEnd"/>
      <w:r w:rsidRPr="00883632">
        <w:t xml:space="preserve"> 6.0 and earlier.</w:t>
      </w:r>
    </w:p>
    <w:p w14:paraId="51D63749" w14:textId="77777777" w:rsidR="000A0ED5" w:rsidRPr="00883632" w:rsidRDefault="000A0ED5" w:rsidP="000A0ED5">
      <w:pPr>
        <w:pStyle w:val="ListParagraph"/>
        <w:numPr>
          <w:ilvl w:val="0"/>
          <w:numId w:val="73"/>
        </w:numPr>
        <w:spacing w:before="0"/>
        <w:contextualSpacing w:val="0"/>
      </w:pPr>
      <w:r w:rsidRPr="00883632">
        <w:t>“Default” in this context means “behavior if Reserved Parameter is absent”.</w:t>
      </w:r>
    </w:p>
    <w:p w14:paraId="2213BCBE" w14:textId="77777777" w:rsidR="000A0ED5" w:rsidRDefault="000A0ED5" w:rsidP="000A0ED5">
      <w:pPr>
        <w:pStyle w:val="ListParagraph"/>
        <w:numPr>
          <w:ilvl w:val="0"/>
          <w:numId w:val="73"/>
        </w:numPr>
        <w:spacing w:before="0"/>
        <w:contextualSpacing w:val="0"/>
      </w:pPr>
      <w:r w:rsidRPr="00883632">
        <w:t xml:space="preserve">Required if </w:t>
      </w:r>
      <w:proofErr w:type="spellStart"/>
      <w:r w:rsidRPr="00883632">
        <w:t>BCI_Protocol</w:t>
      </w:r>
      <w:proofErr w:type="spellEnd"/>
      <w:r w:rsidRPr="00883632">
        <w:t xml:space="preserve"> is present.</w:t>
      </w:r>
    </w:p>
    <w:p w14:paraId="4892AF30" w14:textId="12F22DA8" w:rsidR="00893CAC" w:rsidRPr="00A06C2F" w:rsidRDefault="00893CAC" w:rsidP="00893CAC">
      <w:pPr>
        <w:pStyle w:val="ListParagraph"/>
        <w:numPr>
          <w:ilvl w:val="0"/>
          <w:numId w:val="73"/>
        </w:numPr>
        <w:spacing w:before="0"/>
        <w:contextualSpacing w:val="0"/>
      </w:pPr>
      <w:r w:rsidRPr="00A06C2F">
        <w:t xml:space="preserve">Required for Rx models if </w:t>
      </w:r>
      <w:proofErr w:type="spellStart"/>
      <w:r w:rsidRPr="00A06C2F">
        <w:t>BCI_Protocol</w:t>
      </w:r>
      <w:proofErr w:type="spellEnd"/>
      <w:r w:rsidRPr="00A06C2F">
        <w:t xml:space="preserve"> is present.</w:t>
      </w:r>
    </w:p>
    <w:p w14:paraId="6A3C9AF7" w14:textId="77777777" w:rsidR="000A0ED5" w:rsidRPr="00883632" w:rsidRDefault="000A0ED5" w:rsidP="000A0ED5">
      <w:pPr>
        <w:pStyle w:val="ListParagraph"/>
        <w:numPr>
          <w:ilvl w:val="0"/>
          <w:numId w:val="73"/>
        </w:numPr>
        <w:spacing w:before="0"/>
        <w:contextualSpacing w:val="0"/>
      </w:pPr>
      <w:r w:rsidRPr="00883632">
        <w:t>Required if [Repeater Pin] is present.</w:t>
      </w:r>
    </w:p>
    <w:p w14:paraId="3211DCAF" w14:textId="77777777" w:rsidR="000A0ED5" w:rsidRPr="00883632" w:rsidRDefault="000A0ED5" w:rsidP="000A0ED5">
      <w:pPr>
        <w:pStyle w:val="ListParagraph"/>
        <w:numPr>
          <w:ilvl w:val="0"/>
          <w:numId w:val="73"/>
        </w:numPr>
        <w:spacing w:before="0"/>
        <w:contextualSpacing w:val="0"/>
      </w:pPr>
      <w:r w:rsidRPr="00883632">
        <w:t xml:space="preserve">Required if Ts4file </w:t>
      </w:r>
      <w:r>
        <w:t xml:space="preserve">or Ts2file </w:t>
      </w:r>
      <w:r w:rsidRPr="00883632">
        <w:t>is present for a Tx model.</w:t>
      </w:r>
    </w:p>
    <w:p w14:paraId="724BEF13" w14:textId="77777777" w:rsidR="000A0ED5" w:rsidRPr="00883632" w:rsidRDefault="000A0ED5" w:rsidP="000A0ED5">
      <w:pPr>
        <w:pStyle w:val="ListParagraph"/>
        <w:numPr>
          <w:ilvl w:val="0"/>
          <w:numId w:val="73"/>
        </w:numPr>
        <w:spacing w:before="0"/>
        <w:contextualSpacing w:val="0"/>
      </w:pPr>
      <w:r w:rsidRPr="00883632">
        <w:t xml:space="preserve">“--” means that an entry must be provided if the parameter is present; no default is assumed or permitted.  </w:t>
      </w:r>
    </w:p>
    <w:p w14:paraId="661FB35F" w14:textId="77777777" w:rsidR="000A0ED5" w:rsidRPr="00883632" w:rsidRDefault="000A0ED5" w:rsidP="000A0ED5">
      <w:pPr>
        <w:pStyle w:val="ListParagraph"/>
        <w:numPr>
          <w:ilvl w:val="0"/>
          <w:numId w:val="73"/>
        </w:numPr>
        <w:spacing w:before="0"/>
        <w:contextualSpacing w:val="0"/>
      </w:pPr>
      <w:r w:rsidRPr="00883632">
        <w:t>In this context, “Placeholder X” means that the EDA tool will supply or calculate an entry for the parameter string to replace the entry found in the .ami file.</w:t>
      </w:r>
    </w:p>
    <w:p w14:paraId="69312CEF" w14:textId="77777777" w:rsidR="000A0ED5" w:rsidRPr="00883632" w:rsidRDefault="000A0ED5" w:rsidP="000A0ED5">
      <w:pPr>
        <w:pStyle w:val="ListParagraph"/>
        <w:numPr>
          <w:ilvl w:val="0"/>
          <w:numId w:val="73"/>
        </w:numPr>
        <w:spacing w:before="0"/>
        <w:contextualSpacing w:val="0"/>
      </w:pPr>
      <w:r w:rsidRPr="00883632">
        <w:t xml:space="preserve">Either both </w:t>
      </w:r>
      <w:proofErr w:type="spellStart"/>
      <w:r w:rsidRPr="00883632">
        <w:t>Component_Name</w:t>
      </w:r>
      <w:proofErr w:type="spellEnd"/>
      <w:r w:rsidRPr="00883632">
        <w:t xml:space="preserve"> and </w:t>
      </w:r>
      <w:proofErr w:type="spellStart"/>
      <w:r w:rsidRPr="00883632">
        <w:t>Signal_Name</w:t>
      </w:r>
      <w:proofErr w:type="spellEnd"/>
      <w:r w:rsidRPr="00883632">
        <w:t>, or neither, shall be present</w:t>
      </w:r>
      <w:r w:rsidRPr="00C1767E">
        <w:t>.</w:t>
      </w:r>
    </w:p>
    <w:p w14:paraId="1E95BC78" w14:textId="77777777" w:rsidR="000A0ED5" w:rsidRPr="00883632" w:rsidRDefault="000A0ED5" w:rsidP="000A0ED5">
      <w:pPr>
        <w:pStyle w:val="ListParagraph"/>
        <w:numPr>
          <w:ilvl w:val="0"/>
          <w:numId w:val="73"/>
        </w:numPr>
        <w:spacing w:before="0"/>
        <w:contextualSpacing w:val="0"/>
      </w:pPr>
      <w:r w:rsidRPr="00883632">
        <w:lastRenderedPageBreak/>
        <w:t xml:space="preserve">Required for </w:t>
      </w:r>
      <w:proofErr w:type="spellStart"/>
      <w:r w:rsidRPr="00883632">
        <w:t>AMI_Version</w:t>
      </w:r>
      <w:proofErr w:type="spellEnd"/>
      <w:r w:rsidRPr="00883632">
        <w:t xml:space="preserve"> 5.1 and later; illegal earlier.</w:t>
      </w:r>
    </w:p>
    <w:p w14:paraId="716C13CB" w14:textId="77777777" w:rsidR="000A0ED5" w:rsidRDefault="000A0ED5" w:rsidP="000A0ED5">
      <w:pPr>
        <w:pStyle w:val="ListParagraph"/>
        <w:numPr>
          <w:ilvl w:val="0"/>
          <w:numId w:val="73"/>
        </w:numPr>
        <w:spacing w:before="0"/>
        <w:contextualSpacing w:val="0"/>
      </w:pPr>
      <w:r w:rsidRPr="00883632">
        <w:t xml:space="preserve">Illegal if Ts4file </w:t>
      </w:r>
      <w:r>
        <w:t>and Ts2file are</w:t>
      </w:r>
      <w:r w:rsidRPr="00883632">
        <w:t xml:space="preserve"> not present</w:t>
      </w:r>
      <w:r w:rsidRPr="00C1767E">
        <w:t>.</w:t>
      </w:r>
    </w:p>
    <w:p w14:paraId="44B0276E" w14:textId="34E5787C" w:rsidR="0034340F" w:rsidRDefault="0034340F" w:rsidP="000A0ED5">
      <w:pPr>
        <w:pStyle w:val="ListParagraph"/>
        <w:numPr>
          <w:ilvl w:val="0"/>
          <w:numId w:val="73"/>
        </w:numPr>
        <w:spacing w:before="0"/>
        <w:contextualSpacing w:val="0"/>
      </w:pPr>
      <w:r w:rsidRPr="00985BA2">
        <w:t xml:space="preserve">Required if Modulation_Levels </w:t>
      </w:r>
      <w:proofErr w:type="gramStart"/>
      <w:r w:rsidRPr="00985BA2">
        <w:t>is</w:t>
      </w:r>
      <w:proofErr w:type="gramEnd"/>
      <w:r w:rsidRPr="00985BA2">
        <w:t xml:space="preserve"> present.</w:t>
      </w:r>
    </w:p>
    <w:p w14:paraId="5A404888" w14:textId="77777777" w:rsidR="000A0ED5" w:rsidRDefault="000A0ED5" w:rsidP="000A0ED5"/>
    <w:p w14:paraId="6F2B77EC" w14:textId="5FA6053B" w:rsidR="000A0ED5" w:rsidRDefault="000A0ED5" w:rsidP="000A0ED5">
      <w:r>
        <w:t>On page 3</w:t>
      </w:r>
      <w:r w:rsidR="009D2D5F" w:rsidRPr="00A06C2F">
        <w:t>44</w:t>
      </w:r>
      <w:r>
        <w:t>, in section 10.1</w:t>
      </w:r>
      <w:r w:rsidR="009D2D5F" w:rsidRPr="00A06C2F">
        <w:t>3</w:t>
      </w:r>
      <w:r>
        <w:t>, add the following new row for Ts2file to Table 4</w:t>
      </w:r>
      <w:r w:rsidR="009D2D5F" w:rsidRPr="00A06C2F">
        <w:t>3</w:t>
      </w:r>
      <w:r>
        <w:t>.</w:t>
      </w:r>
    </w:p>
    <w:p w14:paraId="71A495DD" w14:textId="77777777" w:rsidR="000A0ED5" w:rsidRDefault="000A0ED5" w:rsidP="000A0ED5"/>
    <w:tbl>
      <w:tblPr>
        <w:tblStyle w:val="TableGrid"/>
        <w:tblW w:w="0" w:type="auto"/>
        <w:jc w:val="center"/>
        <w:tblLayout w:type="fixed"/>
        <w:tblLook w:val="04A0" w:firstRow="1" w:lastRow="0" w:firstColumn="1" w:lastColumn="0" w:noHBand="0" w:noVBand="1"/>
      </w:tblPr>
      <w:tblGrid>
        <w:gridCol w:w="3955"/>
        <w:gridCol w:w="1119"/>
        <w:gridCol w:w="1080"/>
        <w:gridCol w:w="1080"/>
        <w:gridCol w:w="1080"/>
        <w:gridCol w:w="1080"/>
      </w:tblGrid>
      <w:tr w:rsidR="000A0ED5" w:rsidRPr="00213323" w14:paraId="18AFDA77" w14:textId="77777777" w:rsidTr="008064DD">
        <w:trPr>
          <w:jc w:val="center"/>
        </w:trPr>
        <w:tc>
          <w:tcPr>
            <w:tcW w:w="3955" w:type="dxa"/>
          </w:tcPr>
          <w:p w14:paraId="52162650" w14:textId="77777777" w:rsidR="000A0ED5" w:rsidRPr="00213323" w:rsidRDefault="000A0ED5" w:rsidP="008064DD">
            <w:pPr>
              <w:spacing w:after="80"/>
              <w:rPr>
                <w:rFonts w:cs="Arial"/>
              </w:rPr>
            </w:pPr>
            <w:r>
              <w:rPr>
                <w:rFonts w:cs="Arial"/>
              </w:rPr>
              <w:t>Ts2file</w:t>
            </w:r>
          </w:p>
        </w:tc>
        <w:tc>
          <w:tcPr>
            <w:tcW w:w="1119" w:type="dxa"/>
          </w:tcPr>
          <w:p w14:paraId="36C89B9C" w14:textId="77777777" w:rsidR="000A0ED5" w:rsidRPr="00213323" w:rsidRDefault="000A0ED5" w:rsidP="008064DD">
            <w:pPr>
              <w:spacing w:after="80"/>
              <w:jc w:val="center"/>
            </w:pPr>
          </w:p>
        </w:tc>
        <w:tc>
          <w:tcPr>
            <w:tcW w:w="1080" w:type="dxa"/>
          </w:tcPr>
          <w:p w14:paraId="490693A0" w14:textId="77777777" w:rsidR="000A0ED5" w:rsidRPr="00213323" w:rsidRDefault="000A0ED5" w:rsidP="008064DD">
            <w:pPr>
              <w:spacing w:after="80"/>
              <w:jc w:val="center"/>
            </w:pPr>
          </w:p>
        </w:tc>
        <w:tc>
          <w:tcPr>
            <w:tcW w:w="1080" w:type="dxa"/>
          </w:tcPr>
          <w:p w14:paraId="1C5A46CE" w14:textId="77777777" w:rsidR="000A0ED5" w:rsidRPr="00213323" w:rsidRDefault="000A0ED5" w:rsidP="008064DD">
            <w:pPr>
              <w:spacing w:after="80"/>
              <w:jc w:val="center"/>
              <w:rPr>
                <w:rFonts w:cs="Arial"/>
                <w:b/>
              </w:rPr>
            </w:pPr>
          </w:p>
        </w:tc>
        <w:tc>
          <w:tcPr>
            <w:tcW w:w="1080" w:type="dxa"/>
          </w:tcPr>
          <w:p w14:paraId="4E5B12F8" w14:textId="77777777" w:rsidR="000A0ED5" w:rsidRPr="00213323" w:rsidRDefault="000A0ED5" w:rsidP="008064DD">
            <w:pPr>
              <w:spacing w:after="80"/>
              <w:jc w:val="center"/>
            </w:pPr>
            <w:r>
              <w:t>X</w:t>
            </w:r>
          </w:p>
        </w:tc>
        <w:tc>
          <w:tcPr>
            <w:tcW w:w="1080" w:type="dxa"/>
          </w:tcPr>
          <w:p w14:paraId="16F38E89" w14:textId="77777777" w:rsidR="000A0ED5" w:rsidRPr="00213323" w:rsidRDefault="000A0ED5" w:rsidP="008064DD">
            <w:pPr>
              <w:spacing w:after="80"/>
            </w:pPr>
          </w:p>
        </w:tc>
      </w:tr>
    </w:tbl>
    <w:p w14:paraId="2D5CBFA7" w14:textId="77777777" w:rsidR="000A0ED5" w:rsidRDefault="000A0ED5" w:rsidP="000A0ED5"/>
    <w:p w14:paraId="5A313AE4" w14:textId="4152D1E1" w:rsidR="000A0ED5" w:rsidRDefault="000A0ED5" w:rsidP="000A0ED5">
      <w:r>
        <w:t>On page 3</w:t>
      </w:r>
      <w:r w:rsidR="002D3349" w:rsidRPr="00A06C2F">
        <w:t>46</w:t>
      </w:r>
      <w:r>
        <w:t>, in section 10.</w:t>
      </w:r>
      <w:r w:rsidRPr="00A06C2F">
        <w:t>1</w:t>
      </w:r>
      <w:r w:rsidR="002D3349" w:rsidRPr="00A06C2F">
        <w:t>3</w:t>
      </w:r>
      <w:r w:rsidRPr="00A06C2F">
        <w:t>,</w:t>
      </w:r>
      <w:r>
        <w:t xml:space="preserve"> add the following new row for Ts2file to Table 4</w:t>
      </w:r>
      <w:r w:rsidR="002D3349" w:rsidRPr="00A06C2F">
        <w:t>4</w:t>
      </w:r>
      <w:r>
        <w:t>.</w:t>
      </w:r>
    </w:p>
    <w:p w14:paraId="2DAD12C6" w14:textId="77777777" w:rsidR="000A0ED5" w:rsidRDefault="000A0ED5" w:rsidP="000A0ED5"/>
    <w:tbl>
      <w:tblPr>
        <w:tblStyle w:val="TableGrid"/>
        <w:tblW w:w="9355" w:type="dxa"/>
        <w:jc w:val="center"/>
        <w:tblLayout w:type="fixed"/>
        <w:tblLook w:val="04A0" w:firstRow="1" w:lastRow="0" w:firstColumn="1" w:lastColumn="0" w:noHBand="0" w:noVBand="1"/>
      </w:tblPr>
      <w:tblGrid>
        <w:gridCol w:w="4315"/>
        <w:gridCol w:w="504"/>
        <w:gridCol w:w="504"/>
        <w:gridCol w:w="504"/>
        <w:gridCol w:w="504"/>
        <w:gridCol w:w="504"/>
        <w:gridCol w:w="504"/>
        <w:gridCol w:w="504"/>
        <w:gridCol w:w="504"/>
        <w:gridCol w:w="504"/>
        <w:gridCol w:w="504"/>
      </w:tblGrid>
      <w:tr w:rsidR="000A0ED5" w:rsidRPr="00074FAE" w14:paraId="0B57CAD5" w14:textId="77777777" w:rsidTr="008064DD">
        <w:trPr>
          <w:jc w:val="center"/>
        </w:trPr>
        <w:tc>
          <w:tcPr>
            <w:tcW w:w="4315" w:type="dxa"/>
          </w:tcPr>
          <w:p w14:paraId="63B5F684" w14:textId="77777777" w:rsidR="000A0ED5" w:rsidRPr="00A14207" w:rsidRDefault="000A0ED5" w:rsidP="008064DD">
            <w:pPr>
              <w:spacing w:after="80"/>
              <w:rPr>
                <w:rFonts w:cs="Arial"/>
              </w:rPr>
            </w:pPr>
            <w:r w:rsidRPr="00A14207">
              <w:rPr>
                <w:rFonts w:cs="Arial"/>
              </w:rPr>
              <w:t>Ts</w:t>
            </w:r>
            <w:r>
              <w:rPr>
                <w:rFonts w:cs="Arial"/>
              </w:rPr>
              <w:t>2</w:t>
            </w:r>
            <w:r w:rsidRPr="00A14207">
              <w:rPr>
                <w:rFonts w:cs="Arial"/>
              </w:rPr>
              <w:t>file</w:t>
            </w:r>
          </w:p>
        </w:tc>
        <w:tc>
          <w:tcPr>
            <w:tcW w:w="504" w:type="dxa"/>
          </w:tcPr>
          <w:p w14:paraId="56BF15D2" w14:textId="77777777" w:rsidR="000A0ED5" w:rsidRPr="000C0E13" w:rsidRDefault="000A0ED5" w:rsidP="008064DD">
            <w:pPr>
              <w:spacing w:after="80"/>
              <w:jc w:val="center"/>
              <w:rPr>
                <w:rFonts w:cs="Arial"/>
              </w:rPr>
            </w:pPr>
            <w:r w:rsidRPr="000C0E13">
              <w:t>X</w:t>
            </w:r>
          </w:p>
        </w:tc>
        <w:tc>
          <w:tcPr>
            <w:tcW w:w="504" w:type="dxa"/>
          </w:tcPr>
          <w:p w14:paraId="7BB4FA65" w14:textId="77777777" w:rsidR="000A0ED5" w:rsidRPr="00680A48" w:rsidRDefault="000A0ED5" w:rsidP="008064DD">
            <w:pPr>
              <w:spacing w:after="80"/>
              <w:jc w:val="center"/>
            </w:pPr>
          </w:p>
        </w:tc>
        <w:tc>
          <w:tcPr>
            <w:tcW w:w="504" w:type="dxa"/>
          </w:tcPr>
          <w:p w14:paraId="68F6DE1D" w14:textId="77777777" w:rsidR="000A0ED5" w:rsidRPr="00074FAE" w:rsidRDefault="000A0ED5" w:rsidP="008064DD">
            <w:pPr>
              <w:spacing w:after="80"/>
              <w:jc w:val="center"/>
            </w:pPr>
            <w:r w:rsidRPr="00350B91">
              <w:t>X</w:t>
            </w:r>
          </w:p>
        </w:tc>
        <w:tc>
          <w:tcPr>
            <w:tcW w:w="504" w:type="dxa"/>
          </w:tcPr>
          <w:p w14:paraId="61B3EE40" w14:textId="77777777" w:rsidR="000A0ED5" w:rsidRPr="00074FAE" w:rsidRDefault="000A0ED5" w:rsidP="008064DD">
            <w:pPr>
              <w:spacing w:after="80"/>
              <w:jc w:val="center"/>
            </w:pPr>
            <w:r w:rsidRPr="00074FAE">
              <w:t>X</w:t>
            </w:r>
          </w:p>
        </w:tc>
        <w:tc>
          <w:tcPr>
            <w:tcW w:w="504" w:type="dxa"/>
          </w:tcPr>
          <w:p w14:paraId="4EC806C8" w14:textId="77777777" w:rsidR="000A0ED5" w:rsidRPr="00074FAE" w:rsidRDefault="000A0ED5" w:rsidP="008064DD">
            <w:pPr>
              <w:spacing w:after="80"/>
              <w:jc w:val="center"/>
              <w:rPr>
                <w:rFonts w:cs="Arial"/>
              </w:rPr>
            </w:pPr>
          </w:p>
        </w:tc>
        <w:tc>
          <w:tcPr>
            <w:tcW w:w="504" w:type="dxa"/>
          </w:tcPr>
          <w:p w14:paraId="6AB91852" w14:textId="77777777" w:rsidR="000A0ED5" w:rsidRPr="00074FAE" w:rsidRDefault="000A0ED5" w:rsidP="008064DD">
            <w:pPr>
              <w:spacing w:after="80"/>
              <w:jc w:val="center"/>
              <w:rPr>
                <w:rFonts w:cs="Arial"/>
              </w:rPr>
            </w:pPr>
          </w:p>
        </w:tc>
        <w:tc>
          <w:tcPr>
            <w:tcW w:w="504" w:type="dxa"/>
          </w:tcPr>
          <w:p w14:paraId="59E6F0AF" w14:textId="77777777" w:rsidR="000A0ED5" w:rsidRPr="00074FAE" w:rsidRDefault="000A0ED5" w:rsidP="008064DD">
            <w:pPr>
              <w:spacing w:after="80"/>
            </w:pPr>
          </w:p>
        </w:tc>
        <w:tc>
          <w:tcPr>
            <w:tcW w:w="504" w:type="dxa"/>
          </w:tcPr>
          <w:p w14:paraId="0BAC3CD3" w14:textId="77777777" w:rsidR="000A0ED5" w:rsidRPr="00074FAE" w:rsidRDefault="000A0ED5" w:rsidP="008064DD">
            <w:pPr>
              <w:spacing w:after="80"/>
            </w:pPr>
          </w:p>
        </w:tc>
        <w:tc>
          <w:tcPr>
            <w:tcW w:w="504" w:type="dxa"/>
          </w:tcPr>
          <w:p w14:paraId="69A6168F" w14:textId="77777777" w:rsidR="000A0ED5" w:rsidRPr="00074FAE" w:rsidRDefault="000A0ED5" w:rsidP="008064DD">
            <w:pPr>
              <w:spacing w:after="80"/>
            </w:pPr>
          </w:p>
        </w:tc>
        <w:tc>
          <w:tcPr>
            <w:tcW w:w="504" w:type="dxa"/>
          </w:tcPr>
          <w:p w14:paraId="23BC56B9" w14:textId="77777777" w:rsidR="000A0ED5" w:rsidRPr="00074FAE" w:rsidRDefault="000A0ED5" w:rsidP="008064DD">
            <w:pPr>
              <w:spacing w:after="80"/>
            </w:pPr>
          </w:p>
        </w:tc>
      </w:tr>
    </w:tbl>
    <w:p w14:paraId="420CF5C4" w14:textId="77777777" w:rsidR="000A0ED5" w:rsidRDefault="000A0ED5" w:rsidP="000A0ED5"/>
    <w:p w14:paraId="063D3660" w14:textId="52FA27C3" w:rsidR="000A0ED5" w:rsidRDefault="000A0ED5" w:rsidP="000A0ED5">
      <w:r>
        <w:t>On page 3</w:t>
      </w:r>
      <w:r w:rsidR="002D3349" w:rsidRPr="00A06C2F">
        <w:t>49</w:t>
      </w:r>
      <w:r>
        <w:t>, in section 10.1</w:t>
      </w:r>
      <w:r w:rsidR="002D3349" w:rsidRPr="00A06C2F">
        <w:t>3</w:t>
      </w:r>
      <w:r>
        <w:t>, add the following new row for Ts2file to Table 4</w:t>
      </w:r>
      <w:r w:rsidR="002D3349" w:rsidRPr="00A06C2F">
        <w:t>6</w:t>
      </w:r>
      <w:r>
        <w:t>.</w:t>
      </w:r>
    </w:p>
    <w:p w14:paraId="755BB001" w14:textId="77777777" w:rsidR="000A0ED5" w:rsidRDefault="000A0ED5" w:rsidP="000A0ED5"/>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4936"/>
        <w:gridCol w:w="4419"/>
      </w:tblGrid>
      <w:tr w:rsidR="000A0ED5" w14:paraId="64C1E598" w14:textId="77777777" w:rsidTr="008064DD">
        <w:trPr>
          <w:cantSplit/>
          <w:jc w:val="center"/>
        </w:trPr>
        <w:tc>
          <w:tcPr>
            <w:tcW w:w="4936" w:type="dxa"/>
            <w:vAlign w:val="center"/>
          </w:tcPr>
          <w:p w14:paraId="597BF9DE" w14:textId="77777777" w:rsidR="000A0ED5" w:rsidRDefault="000A0ED5" w:rsidP="008064DD">
            <w:pPr>
              <w:spacing w:after="80"/>
            </w:pPr>
            <w:r>
              <w:t>Ts2file</w:t>
            </w:r>
          </w:p>
        </w:tc>
        <w:tc>
          <w:tcPr>
            <w:tcW w:w="4419" w:type="dxa"/>
            <w:vAlign w:val="center"/>
          </w:tcPr>
          <w:p w14:paraId="042D9BE2" w14:textId="77777777" w:rsidR="000A0ED5" w:rsidRDefault="000A0ED5" w:rsidP="008064DD">
            <w:pPr>
              <w:spacing w:after="80"/>
            </w:pPr>
            <w:r>
              <w:t>Rx, Tx</w:t>
            </w:r>
          </w:p>
        </w:tc>
      </w:tr>
    </w:tbl>
    <w:p w14:paraId="44F387BC" w14:textId="77777777" w:rsidR="002D4754" w:rsidRDefault="002D4754" w:rsidP="008C5917">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sz w:val="24"/>
          <w:szCs w:val="24"/>
        </w:rPr>
      </w:pPr>
    </w:p>
    <w:p w14:paraId="5DC7CF2B" w14:textId="77777777" w:rsidR="00D762FB" w:rsidRPr="00175664" w:rsidRDefault="00D762FB" w:rsidP="008C5917">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rPr>
          <w:rFonts w:ascii="Times New Roman" w:hAnsi="Times New Roman" w:cs="Times New Roman"/>
          <w:sz w:val="24"/>
          <w:szCs w:val="24"/>
        </w:rPr>
      </w:pPr>
    </w:p>
    <w:p w14:paraId="3B49CDEA" w14:textId="77777777" w:rsidR="001B23D0" w:rsidRPr="00175664" w:rsidRDefault="001B23D0" w:rsidP="008C591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626A826A" w14:textId="2C44D6AD" w:rsidR="002D4754" w:rsidRDefault="002D4754" w:rsidP="00AB6B59"/>
    <w:p w14:paraId="6A19BDE9" w14:textId="77777777" w:rsidR="005F6AFC" w:rsidRPr="00175664" w:rsidRDefault="005F6AFC" w:rsidP="004254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sectPr w:rsidR="005F6AFC" w:rsidRPr="00175664"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0213" w14:textId="77777777" w:rsidR="007A4242" w:rsidRDefault="007A4242">
      <w:r>
        <w:separator/>
      </w:r>
    </w:p>
  </w:endnote>
  <w:endnote w:type="continuationSeparator" w:id="0">
    <w:p w14:paraId="46AEED3C" w14:textId="77777777" w:rsidR="007A4242" w:rsidRDefault="007A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6666"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4316" w14:textId="060DE001"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5F08" w14:textId="77777777" w:rsidR="007A4242" w:rsidRDefault="007A4242">
      <w:r>
        <w:separator/>
      </w:r>
    </w:p>
  </w:footnote>
  <w:footnote w:type="continuationSeparator" w:id="0">
    <w:p w14:paraId="50FA640F" w14:textId="77777777" w:rsidR="007A4242" w:rsidRDefault="007A4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F484"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5694" w14:textId="5D5749F3" w:rsidR="0031681A" w:rsidRDefault="0031681A" w:rsidP="0031681A">
    <w:pPr>
      <w:pStyle w:val="Header"/>
      <w:jc w:val="right"/>
    </w:pPr>
    <w:r>
      <w:t>IBIS Specification Change Template, Rev. 1.3</w:t>
    </w:r>
  </w:p>
  <w:p w14:paraId="5D716945"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354A89"/>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7B7D38"/>
    <w:multiLevelType w:val="hybridMultilevel"/>
    <w:tmpl w:val="D3841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F09AE"/>
    <w:multiLevelType w:val="hybridMultilevel"/>
    <w:tmpl w:val="0360B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524481"/>
    <w:multiLevelType w:val="hybridMultilevel"/>
    <w:tmpl w:val="D3841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7523D4"/>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020075">
    <w:abstractNumId w:val="9"/>
  </w:num>
  <w:num w:numId="2" w16cid:durableId="1165897798">
    <w:abstractNumId w:val="7"/>
  </w:num>
  <w:num w:numId="3" w16cid:durableId="655690177">
    <w:abstractNumId w:val="6"/>
  </w:num>
  <w:num w:numId="4" w16cid:durableId="646129529">
    <w:abstractNumId w:val="5"/>
  </w:num>
  <w:num w:numId="5" w16cid:durableId="1510372479">
    <w:abstractNumId w:val="4"/>
  </w:num>
  <w:num w:numId="6" w16cid:durableId="353728801">
    <w:abstractNumId w:val="8"/>
  </w:num>
  <w:num w:numId="7" w16cid:durableId="381174783">
    <w:abstractNumId w:val="3"/>
  </w:num>
  <w:num w:numId="8" w16cid:durableId="269095375">
    <w:abstractNumId w:val="2"/>
  </w:num>
  <w:num w:numId="9" w16cid:durableId="2010407611">
    <w:abstractNumId w:val="1"/>
  </w:num>
  <w:num w:numId="10" w16cid:durableId="133135872">
    <w:abstractNumId w:val="0"/>
  </w:num>
  <w:num w:numId="11" w16cid:durableId="587467680">
    <w:abstractNumId w:val="37"/>
  </w:num>
  <w:num w:numId="12" w16cid:durableId="1334725234">
    <w:abstractNumId w:val="42"/>
  </w:num>
  <w:num w:numId="13" w16cid:durableId="72289582">
    <w:abstractNumId w:val="13"/>
  </w:num>
  <w:num w:numId="14" w16cid:durableId="2039546978">
    <w:abstractNumId w:val="58"/>
  </w:num>
  <w:num w:numId="15" w16cid:durableId="1138956600">
    <w:abstractNumId w:val="8"/>
  </w:num>
  <w:num w:numId="16" w16cid:durableId="222983601">
    <w:abstractNumId w:val="11"/>
  </w:num>
  <w:num w:numId="17" w16cid:durableId="313222842">
    <w:abstractNumId w:val="57"/>
  </w:num>
  <w:num w:numId="18" w16cid:durableId="784497347">
    <w:abstractNumId w:val="41"/>
  </w:num>
  <w:num w:numId="19" w16cid:durableId="325011273">
    <w:abstractNumId w:val="23"/>
  </w:num>
  <w:num w:numId="20" w16cid:durableId="536048418">
    <w:abstractNumId w:val="32"/>
  </w:num>
  <w:num w:numId="21" w16cid:durableId="1365788061">
    <w:abstractNumId w:val="45"/>
  </w:num>
  <w:num w:numId="22" w16cid:durableId="752046630">
    <w:abstractNumId w:val="32"/>
    <w:lvlOverride w:ilvl="0">
      <w:startOverride w:val="1"/>
    </w:lvlOverride>
  </w:num>
  <w:num w:numId="23" w16cid:durableId="1469937301">
    <w:abstractNumId w:val="32"/>
    <w:lvlOverride w:ilvl="0">
      <w:startOverride w:val="1"/>
    </w:lvlOverride>
  </w:num>
  <w:num w:numId="24" w16cid:durableId="572854320">
    <w:abstractNumId w:val="32"/>
    <w:lvlOverride w:ilvl="0">
      <w:startOverride w:val="7"/>
    </w:lvlOverride>
  </w:num>
  <w:num w:numId="25" w16cid:durableId="285358023">
    <w:abstractNumId w:val="32"/>
    <w:lvlOverride w:ilvl="0">
      <w:startOverride w:val="7"/>
    </w:lvlOverride>
  </w:num>
  <w:num w:numId="26" w16cid:durableId="1535539364">
    <w:abstractNumId w:val="55"/>
  </w:num>
  <w:num w:numId="27" w16cid:durableId="1624918858">
    <w:abstractNumId w:val="35"/>
  </w:num>
  <w:num w:numId="28" w16cid:durableId="397555258">
    <w:abstractNumId w:val="35"/>
    <w:lvlOverride w:ilvl="0">
      <w:startOverride w:val="1"/>
    </w:lvlOverride>
  </w:num>
  <w:num w:numId="29" w16cid:durableId="2061122871">
    <w:abstractNumId w:val="35"/>
    <w:lvlOverride w:ilvl="0">
      <w:startOverride w:val="1"/>
    </w:lvlOverride>
  </w:num>
  <w:num w:numId="30" w16cid:durableId="42952881">
    <w:abstractNumId w:val="19"/>
  </w:num>
  <w:num w:numId="31" w16cid:durableId="143663946">
    <w:abstractNumId w:val="35"/>
    <w:lvlOverride w:ilvl="0">
      <w:startOverride w:val="1"/>
    </w:lvlOverride>
  </w:num>
  <w:num w:numId="32" w16cid:durableId="759832125">
    <w:abstractNumId w:val="35"/>
    <w:lvlOverride w:ilvl="0">
      <w:startOverride w:val="1"/>
    </w:lvlOverride>
  </w:num>
  <w:num w:numId="33" w16cid:durableId="477233918">
    <w:abstractNumId w:val="28"/>
  </w:num>
  <w:num w:numId="34" w16cid:durableId="1016076593">
    <w:abstractNumId w:val="31"/>
  </w:num>
  <w:num w:numId="35" w16cid:durableId="1891962770">
    <w:abstractNumId w:val="18"/>
  </w:num>
  <w:num w:numId="36" w16cid:durableId="887761550">
    <w:abstractNumId w:val="13"/>
    <w:lvlOverride w:ilvl="0">
      <w:startOverride w:val="1"/>
    </w:lvlOverride>
  </w:num>
  <w:num w:numId="37" w16cid:durableId="1533881735">
    <w:abstractNumId w:val="48"/>
  </w:num>
  <w:num w:numId="38" w16cid:durableId="1434007795">
    <w:abstractNumId w:val="56"/>
  </w:num>
  <w:num w:numId="39" w16cid:durableId="570694373">
    <w:abstractNumId w:val="15"/>
  </w:num>
  <w:num w:numId="40" w16cid:durableId="1222402457">
    <w:abstractNumId w:val="13"/>
    <w:lvlOverride w:ilvl="0">
      <w:startOverride w:val="1"/>
    </w:lvlOverride>
  </w:num>
  <w:num w:numId="41" w16cid:durableId="1194804478">
    <w:abstractNumId w:val="58"/>
    <w:lvlOverride w:ilvl="0">
      <w:startOverride w:val="1"/>
    </w:lvlOverride>
  </w:num>
  <w:num w:numId="42" w16cid:durableId="121195395">
    <w:abstractNumId w:val="33"/>
  </w:num>
  <w:num w:numId="43" w16cid:durableId="1885021402">
    <w:abstractNumId w:val="44"/>
  </w:num>
  <w:num w:numId="44" w16cid:durableId="183634218">
    <w:abstractNumId w:val="51"/>
  </w:num>
  <w:num w:numId="45" w16cid:durableId="163858442">
    <w:abstractNumId w:val="50"/>
  </w:num>
  <w:num w:numId="46" w16cid:durableId="2012490457">
    <w:abstractNumId w:val="47"/>
  </w:num>
  <w:num w:numId="47" w16cid:durableId="32971213">
    <w:abstractNumId w:val="27"/>
  </w:num>
  <w:num w:numId="48" w16cid:durableId="1117332378">
    <w:abstractNumId w:val="40"/>
  </w:num>
  <w:num w:numId="49" w16cid:durableId="368379643">
    <w:abstractNumId w:val="21"/>
  </w:num>
  <w:num w:numId="50" w16cid:durableId="2024896728">
    <w:abstractNumId w:val="10"/>
  </w:num>
  <w:num w:numId="51" w16cid:durableId="1069419829">
    <w:abstractNumId w:val="24"/>
  </w:num>
  <w:num w:numId="52" w16cid:durableId="1056665811">
    <w:abstractNumId w:val="59"/>
  </w:num>
  <w:num w:numId="53" w16cid:durableId="467744016">
    <w:abstractNumId w:val="29"/>
  </w:num>
  <w:num w:numId="54" w16cid:durableId="1532912574">
    <w:abstractNumId w:val="25"/>
  </w:num>
  <w:num w:numId="55" w16cid:durableId="1546091228">
    <w:abstractNumId w:val="53"/>
  </w:num>
  <w:num w:numId="56" w16cid:durableId="1509715694">
    <w:abstractNumId w:val="16"/>
  </w:num>
  <w:num w:numId="57" w16cid:durableId="1659075272">
    <w:abstractNumId w:val="22"/>
  </w:num>
  <w:num w:numId="58" w16cid:durableId="1037968541">
    <w:abstractNumId w:val="43"/>
  </w:num>
  <w:num w:numId="59" w16cid:durableId="1182278606">
    <w:abstractNumId w:val="54"/>
  </w:num>
  <w:num w:numId="60" w16cid:durableId="1609846569">
    <w:abstractNumId w:val="12"/>
  </w:num>
  <w:num w:numId="61" w16cid:durableId="2113428779">
    <w:abstractNumId w:val="14"/>
  </w:num>
  <w:num w:numId="62" w16cid:durableId="1873298513">
    <w:abstractNumId w:val="60"/>
  </w:num>
  <w:num w:numId="63" w16cid:durableId="7703194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8324121">
    <w:abstractNumId w:val="36"/>
  </w:num>
  <w:num w:numId="65" w16cid:durableId="1067340233">
    <w:abstractNumId w:val="49"/>
  </w:num>
  <w:num w:numId="66" w16cid:durableId="1838232816">
    <w:abstractNumId w:val="26"/>
  </w:num>
  <w:num w:numId="67" w16cid:durableId="1259290419">
    <w:abstractNumId w:val="17"/>
  </w:num>
  <w:num w:numId="68" w16cid:durableId="725684652">
    <w:abstractNumId w:val="34"/>
  </w:num>
  <w:num w:numId="69" w16cid:durableId="211698884">
    <w:abstractNumId w:val="38"/>
  </w:num>
  <w:num w:numId="70" w16cid:durableId="1985425106">
    <w:abstractNumId w:val="52"/>
  </w:num>
  <w:num w:numId="71" w16cid:durableId="74279173">
    <w:abstractNumId w:val="39"/>
  </w:num>
  <w:num w:numId="72" w16cid:durableId="851182834">
    <w:abstractNumId w:val="20"/>
  </w:num>
  <w:num w:numId="73" w16cid:durableId="1115909199">
    <w:abstractNumId w:val="46"/>
  </w:num>
  <w:num w:numId="74" w16cid:durableId="312759620">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B9A"/>
    <w:rsid w:val="0001335B"/>
    <w:rsid w:val="00013E83"/>
    <w:rsid w:val="0001619E"/>
    <w:rsid w:val="0001634D"/>
    <w:rsid w:val="00017A01"/>
    <w:rsid w:val="0002005A"/>
    <w:rsid w:val="0002165B"/>
    <w:rsid w:val="0002221D"/>
    <w:rsid w:val="000227C3"/>
    <w:rsid w:val="00022B96"/>
    <w:rsid w:val="000261D9"/>
    <w:rsid w:val="00026608"/>
    <w:rsid w:val="00026894"/>
    <w:rsid w:val="00027139"/>
    <w:rsid w:val="00027975"/>
    <w:rsid w:val="00027AB5"/>
    <w:rsid w:val="00031605"/>
    <w:rsid w:val="0003190E"/>
    <w:rsid w:val="00041681"/>
    <w:rsid w:val="00041D9F"/>
    <w:rsid w:val="0004274A"/>
    <w:rsid w:val="0004354A"/>
    <w:rsid w:val="00046704"/>
    <w:rsid w:val="00046BDF"/>
    <w:rsid w:val="00050E63"/>
    <w:rsid w:val="00051835"/>
    <w:rsid w:val="000546B6"/>
    <w:rsid w:val="00055180"/>
    <w:rsid w:val="0005565B"/>
    <w:rsid w:val="00056123"/>
    <w:rsid w:val="00057DF4"/>
    <w:rsid w:val="000604E8"/>
    <w:rsid w:val="000605BE"/>
    <w:rsid w:val="00060937"/>
    <w:rsid w:val="00061188"/>
    <w:rsid w:val="00064761"/>
    <w:rsid w:val="00065922"/>
    <w:rsid w:val="00072B88"/>
    <w:rsid w:val="00073576"/>
    <w:rsid w:val="00073819"/>
    <w:rsid w:val="00075321"/>
    <w:rsid w:val="0007545A"/>
    <w:rsid w:val="00080303"/>
    <w:rsid w:val="00080E4F"/>
    <w:rsid w:val="00082810"/>
    <w:rsid w:val="00083837"/>
    <w:rsid w:val="00083C43"/>
    <w:rsid w:val="00087E05"/>
    <w:rsid w:val="00090538"/>
    <w:rsid w:val="00091BEA"/>
    <w:rsid w:val="00091C81"/>
    <w:rsid w:val="000925E4"/>
    <w:rsid w:val="000930D1"/>
    <w:rsid w:val="00093FAF"/>
    <w:rsid w:val="00094836"/>
    <w:rsid w:val="000954EC"/>
    <w:rsid w:val="0009560E"/>
    <w:rsid w:val="000979E0"/>
    <w:rsid w:val="000A0ED5"/>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19E"/>
    <w:rsid w:val="000F041A"/>
    <w:rsid w:val="000F0995"/>
    <w:rsid w:val="000F3730"/>
    <w:rsid w:val="000F4335"/>
    <w:rsid w:val="000F6456"/>
    <w:rsid w:val="000F7360"/>
    <w:rsid w:val="001039CB"/>
    <w:rsid w:val="00104CF8"/>
    <w:rsid w:val="001051CB"/>
    <w:rsid w:val="00105E6F"/>
    <w:rsid w:val="00106126"/>
    <w:rsid w:val="00110B2D"/>
    <w:rsid w:val="00111A19"/>
    <w:rsid w:val="00113F57"/>
    <w:rsid w:val="00114DD3"/>
    <w:rsid w:val="00115366"/>
    <w:rsid w:val="00115BD2"/>
    <w:rsid w:val="00121052"/>
    <w:rsid w:val="001213F8"/>
    <w:rsid w:val="0012267B"/>
    <w:rsid w:val="00122FF3"/>
    <w:rsid w:val="0012627F"/>
    <w:rsid w:val="00127944"/>
    <w:rsid w:val="00127D75"/>
    <w:rsid w:val="00131AAB"/>
    <w:rsid w:val="00135A85"/>
    <w:rsid w:val="00136D61"/>
    <w:rsid w:val="0014149B"/>
    <w:rsid w:val="00143891"/>
    <w:rsid w:val="00143EA3"/>
    <w:rsid w:val="00144521"/>
    <w:rsid w:val="00144E8E"/>
    <w:rsid w:val="001455FD"/>
    <w:rsid w:val="00145947"/>
    <w:rsid w:val="00146B01"/>
    <w:rsid w:val="00147DED"/>
    <w:rsid w:val="00150D45"/>
    <w:rsid w:val="001529C1"/>
    <w:rsid w:val="0015740E"/>
    <w:rsid w:val="00157C64"/>
    <w:rsid w:val="00161ADC"/>
    <w:rsid w:val="00162555"/>
    <w:rsid w:val="001630F6"/>
    <w:rsid w:val="00163900"/>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55B2"/>
    <w:rsid w:val="0019635E"/>
    <w:rsid w:val="00196CD0"/>
    <w:rsid w:val="001A03EF"/>
    <w:rsid w:val="001A1912"/>
    <w:rsid w:val="001A2212"/>
    <w:rsid w:val="001A34EF"/>
    <w:rsid w:val="001A3C70"/>
    <w:rsid w:val="001A4DCD"/>
    <w:rsid w:val="001A5042"/>
    <w:rsid w:val="001A5D1E"/>
    <w:rsid w:val="001A6F76"/>
    <w:rsid w:val="001B0663"/>
    <w:rsid w:val="001B132B"/>
    <w:rsid w:val="001B1392"/>
    <w:rsid w:val="001B23D0"/>
    <w:rsid w:val="001B2971"/>
    <w:rsid w:val="001B58FB"/>
    <w:rsid w:val="001B596C"/>
    <w:rsid w:val="001B5A43"/>
    <w:rsid w:val="001B6E32"/>
    <w:rsid w:val="001C1F16"/>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06AED"/>
    <w:rsid w:val="0020768F"/>
    <w:rsid w:val="00210114"/>
    <w:rsid w:val="00210445"/>
    <w:rsid w:val="002105BF"/>
    <w:rsid w:val="00210FAA"/>
    <w:rsid w:val="0021168D"/>
    <w:rsid w:val="002135AB"/>
    <w:rsid w:val="00213D61"/>
    <w:rsid w:val="0021468E"/>
    <w:rsid w:val="00215EB4"/>
    <w:rsid w:val="00216458"/>
    <w:rsid w:val="00216C2F"/>
    <w:rsid w:val="00217239"/>
    <w:rsid w:val="00217C30"/>
    <w:rsid w:val="00222F33"/>
    <w:rsid w:val="00223D07"/>
    <w:rsid w:val="00223E5B"/>
    <w:rsid w:val="00225B09"/>
    <w:rsid w:val="0022797A"/>
    <w:rsid w:val="002319F9"/>
    <w:rsid w:val="00232C45"/>
    <w:rsid w:val="00233873"/>
    <w:rsid w:val="00233A58"/>
    <w:rsid w:val="0023414D"/>
    <w:rsid w:val="002348F2"/>
    <w:rsid w:val="00234C95"/>
    <w:rsid w:val="00234D1B"/>
    <w:rsid w:val="00234E90"/>
    <w:rsid w:val="00235DA8"/>
    <w:rsid w:val="00240DF2"/>
    <w:rsid w:val="002414F6"/>
    <w:rsid w:val="00241A2D"/>
    <w:rsid w:val="002429F9"/>
    <w:rsid w:val="00243372"/>
    <w:rsid w:val="0024616B"/>
    <w:rsid w:val="00246A68"/>
    <w:rsid w:val="002478A2"/>
    <w:rsid w:val="00247E69"/>
    <w:rsid w:val="00250F64"/>
    <w:rsid w:val="00251CEA"/>
    <w:rsid w:val="00252C5E"/>
    <w:rsid w:val="0025355C"/>
    <w:rsid w:val="00254D1C"/>
    <w:rsid w:val="00255346"/>
    <w:rsid w:val="00255856"/>
    <w:rsid w:val="00256F31"/>
    <w:rsid w:val="00257246"/>
    <w:rsid w:val="00257F11"/>
    <w:rsid w:val="00257F4F"/>
    <w:rsid w:val="00260C06"/>
    <w:rsid w:val="00262D6D"/>
    <w:rsid w:val="0026438F"/>
    <w:rsid w:val="00264976"/>
    <w:rsid w:val="00266078"/>
    <w:rsid w:val="002665F3"/>
    <w:rsid w:val="0026670F"/>
    <w:rsid w:val="00266C39"/>
    <w:rsid w:val="00267C1A"/>
    <w:rsid w:val="00272E84"/>
    <w:rsid w:val="00276DFF"/>
    <w:rsid w:val="00276FBC"/>
    <w:rsid w:val="00277AFF"/>
    <w:rsid w:val="00280B8B"/>
    <w:rsid w:val="00280E84"/>
    <w:rsid w:val="00281AAE"/>
    <w:rsid w:val="00281E7F"/>
    <w:rsid w:val="00281F32"/>
    <w:rsid w:val="00285C28"/>
    <w:rsid w:val="002906EC"/>
    <w:rsid w:val="0029298F"/>
    <w:rsid w:val="002934F8"/>
    <w:rsid w:val="00293BB4"/>
    <w:rsid w:val="00293F7B"/>
    <w:rsid w:val="00294168"/>
    <w:rsid w:val="00294A98"/>
    <w:rsid w:val="00295653"/>
    <w:rsid w:val="00295AFC"/>
    <w:rsid w:val="002A03C2"/>
    <w:rsid w:val="002A06A8"/>
    <w:rsid w:val="002A12A4"/>
    <w:rsid w:val="002A1A19"/>
    <w:rsid w:val="002A1D52"/>
    <w:rsid w:val="002A1E16"/>
    <w:rsid w:val="002A23E1"/>
    <w:rsid w:val="002A2CE0"/>
    <w:rsid w:val="002A45FC"/>
    <w:rsid w:val="002A4859"/>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1CF6"/>
    <w:rsid w:val="002D20FE"/>
    <w:rsid w:val="002D3349"/>
    <w:rsid w:val="002D383D"/>
    <w:rsid w:val="002D45EB"/>
    <w:rsid w:val="002D4754"/>
    <w:rsid w:val="002D4CBC"/>
    <w:rsid w:val="002D60BB"/>
    <w:rsid w:val="002E090B"/>
    <w:rsid w:val="002E0CBC"/>
    <w:rsid w:val="002E1E0C"/>
    <w:rsid w:val="002E1F11"/>
    <w:rsid w:val="002E3355"/>
    <w:rsid w:val="002E67D7"/>
    <w:rsid w:val="002F00FC"/>
    <w:rsid w:val="002F1114"/>
    <w:rsid w:val="002F35BE"/>
    <w:rsid w:val="002F3C2B"/>
    <w:rsid w:val="002F6BE0"/>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340F"/>
    <w:rsid w:val="00344264"/>
    <w:rsid w:val="00344319"/>
    <w:rsid w:val="00344364"/>
    <w:rsid w:val="0034647D"/>
    <w:rsid w:val="003475DE"/>
    <w:rsid w:val="00350610"/>
    <w:rsid w:val="0035071E"/>
    <w:rsid w:val="00352E81"/>
    <w:rsid w:val="00353098"/>
    <w:rsid w:val="00353B15"/>
    <w:rsid w:val="003570D2"/>
    <w:rsid w:val="00357A94"/>
    <w:rsid w:val="00357EE1"/>
    <w:rsid w:val="003614DF"/>
    <w:rsid w:val="003636D0"/>
    <w:rsid w:val="00364EE3"/>
    <w:rsid w:val="003661C1"/>
    <w:rsid w:val="00367359"/>
    <w:rsid w:val="00370A45"/>
    <w:rsid w:val="00370E8C"/>
    <w:rsid w:val="00371402"/>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87ADD"/>
    <w:rsid w:val="00393AD8"/>
    <w:rsid w:val="00394971"/>
    <w:rsid w:val="003950D2"/>
    <w:rsid w:val="003972DB"/>
    <w:rsid w:val="00397407"/>
    <w:rsid w:val="003A109E"/>
    <w:rsid w:val="003A23A9"/>
    <w:rsid w:val="003A5B32"/>
    <w:rsid w:val="003A780F"/>
    <w:rsid w:val="003A7EB6"/>
    <w:rsid w:val="003B0B0D"/>
    <w:rsid w:val="003B12F1"/>
    <w:rsid w:val="003B19B4"/>
    <w:rsid w:val="003B206B"/>
    <w:rsid w:val="003B2FA2"/>
    <w:rsid w:val="003B429D"/>
    <w:rsid w:val="003B51B9"/>
    <w:rsid w:val="003B60AE"/>
    <w:rsid w:val="003C0083"/>
    <w:rsid w:val="003C03EE"/>
    <w:rsid w:val="003C3226"/>
    <w:rsid w:val="003C4630"/>
    <w:rsid w:val="003C46AA"/>
    <w:rsid w:val="003C4739"/>
    <w:rsid w:val="003C5B56"/>
    <w:rsid w:val="003C673F"/>
    <w:rsid w:val="003C7767"/>
    <w:rsid w:val="003D2E5F"/>
    <w:rsid w:val="003D387E"/>
    <w:rsid w:val="003D4551"/>
    <w:rsid w:val="003D5D19"/>
    <w:rsid w:val="003D7A47"/>
    <w:rsid w:val="003E1B0F"/>
    <w:rsid w:val="003E267C"/>
    <w:rsid w:val="003E34D4"/>
    <w:rsid w:val="003E3D47"/>
    <w:rsid w:val="003E5265"/>
    <w:rsid w:val="003E68BE"/>
    <w:rsid w:val="003E7744"/>
    <w:rsid w:val="003F2E68"/>
    <w:rsid w:val="003F422C"/>
    <w:rsid w:val="00401361"/>
    <w:rsid w:val="0040157D"/>
    <w:rsid w:val="00402CA0"/>
    <w:rsid w:val="00403270"/>
    <w:rsid w:val="00403358"/>
    <w:rsid w:val="00404DF9"/>
    <w:rsid w:val="00404ECE"/>
    <w:rsid w:val="00405DFE"/>
    <w:rsid w:val="00417082"/>
    <w:rsid w:val="004170D5"/>
    <w:rsid w:val="00417B43"/>
    <w:rsid w:val="004207FC"/>
    <w:rsid w:val="004208E7"/>
    <w:rsid w:val="0042168A"/>
    <w:rsid w:val="00421DD5"/>
    <w:rsid w:val="0042281C"/>
    <w:rsid w:val="00423782"/>
    <w:rsid w:val="00423929"/>
    <w:rsid w:val="00423FC2"/>
    <w:rsid w:val="0042464D"/>
    <w:rsid w:val="00425402"/>
    <w:rsid w:val="004260EC"/>
    <w:rsid w:val="00427392"/>
    <w:rsid w:val="0043085F"/>
    <w:rsid w:val="00430BD0"/>
    <w:rsid w:val="004334A8"/>
    <w:rsid w:val="00433E39"/>
    <w:rsid w:val="00435B6B"/>
    <w:rsid w:val="00440CAA"/>
    <w:rsid w:val="004426BB"/>
    <w:rsid w:val="00442965"/>
    <w:rsid w:val="004444E4"/>
    <w:rsid w:val="004507CF"/>
    <w:rsid w:val="00451F94"/>
    <w:rsid w:val="00452591"/>
    <w:rsid w:val="00453D8E"/>
    <w:rsid w:val="004541C4"/>
    <w:rsid w:val="004564A0"/>
    <w:rsid w:val="00456B86"/>
    <w:rsid w:val="004611B8"/>
    <w:rsid w:val="00462A1B"/>
    <w:rsid w:val="004634AF"/>
    <w:rsid w:val="00463B48"/>
    <w:rsid w:val="00463E90"/>
    <w:rsid w:val="004642AD"/>
    <w:rsid w:val="0046525F"/>
    <w:rsid w:val="00465E98"/>
    <w:rsid w:val="0046644D"/>
    <w:rsid w:val="00467423"/>
    <w:rsid w:val="004714AA"/>
    <w:rsid w:val="004717A1"/>
    <w:rsid w:val="00471A08"/>
    <w:rsid w:val="004736DD"/>
    <w:rsid w:val="004744A0"/>
    <w:rsid w:val="00481E02"/>
    <w:rsid w:val="00483BA9"/>
    <w:rsid w:val="00485FEC"/>
    <w:rsid w:val="00486A5E"/>
    <w:rsid w:val="00486E90"/>
    <w:rsid w:val="00491E1A"/>
    <w:rsid w:val="00494653"/>
    <w:rsid w:val="004953AF"/>
    <w:rsid w:val="004A0813"/>
    <w:rsid w:val="004A2539"/>
    <w:rsid w:val="004A3009"/>
    <w:rsid w:val="004A302D"/>
    <w:rsid w:val="004A3B80"/>
    <w:rsid w:val="004A3DF8"/>
    <w:rsid w:val="004A4568"/>
    <w:rsid w:val="004A48FA"/>
    <w:rsid w:val="004A5041"/>
    <w:rsid w:val="004A52DE"/>
    <w:rsid w:val="004A5B1A"/>
    <w:rsid w:val="004A6F79"/>
    <w:rsid w:val="004B0D6F"/>
    <w:rsid w:val="004B5034"/>
    <w:rsid w:val="004B53EF"/>
    <w:rsid w:val="004B5CEC"/>
    <w:rsid w:val="004B5EA0"/>
    <w:rsid w:val="004B7F23"/>
    <w:rsid w:val="004C03DD"/>
    <w:rsid w:val="004C3E63"/>
    <w:rsid w:val="004C716B"/>
    <w:rsid w:val="004D0EB0"/>
    <w:rsid w:val="004D2C36"/>
    <w:rsid w:val="004D46DD"/>
    <w:rsid w:val="004D515F"/>
    <w:rsid w:val="004D699B"/>
    <w:rsid w:val="004E03B9"/>
    <w:rsid w:val="004E1910"/>
    <w:rsid w:val="004E1A3B"/>
    <w:rsid w:val="004E23EF"/>
    <w:rsid w:val="004E443B"/>
    <w:rsid w:val="004E5B66"/>
    <w:rsid w:val="004E6C4B"/>
    <w:rsid w:val="004E6EA1"/>
    <w:rsid w:val="004F1136"/>
    <w:rsid w:val="004F1527"/>
    <w:rsid w:val="004F267D"/>
    <w:rsid w:val="004F31C4"/>
    <w:rsid w:val="004F44EB"/>
    <w:rsid w:val="004F5B25"/>
    <w:rsid w:val="004F6297"/>
    <w:rsid w:val="004F70D4"/>
    <w:rsid w:val="00500B80"/>
    <w:rsid w:val="00501CC3"/>
    <w:rsid w:val="00507094"/>
    <w:rsid w:val="005079E8"/>
    <w:rsid w:val="00507B36"/>
    <w:rsid w:val="00512C46"/>
    <w:rsid w:val="0051349A"/>
    <w:rsid w:val="005168B1"/>
    <w:rsid w:val="005214D0"/>
    <w:rsid w:val="00522AB4"/>
    <w:rsid w:val="00523B37"/>
    <w:rsid w:val="00523CC0"/>
    <w:rsid w:val="00524C69"/>
    <w:rsid w:val="005252D1"/>
    <w:rsid w:val="00526735"/>
    <w:rsid w:val="00526B71"/>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B88"/>
    <w:rsid w:val="005747CF"/>
    <w:rsid w:val="005769D4"/>
    <w:rsid w:val="00576C0A"/>
    <w:rsid w:val="00577BC4"/>
    <w:rsid w:val="00580BAB"/>
    <w:rsid w:val="00580BC9"/>
    <w:rsid w:val="00582659"/>
    <w:rsid w:val="00582FB9"/>
    <w:rsid w:val="00584FEE"/>
    <w:rsid w:val="005853A0"/>
    <w:rsid w:val="005854F6"/>
    <w:rsid w:val="0058621A"/>
    <w:rsid w:val="00587775"/>
    <w:rsid w:val="005900BD"/>
    <w:rsid w:val="00591CB0"/>
    <w:rsid w:val="00592795"/>
    <w:rsid w:val="005946DC"/>
    <w:rsid w:val="0059517F"/>
    <w:rsid w:val="0059662B"/>
    <w:rsid w:val="00597D9F"/>
    <w:rsid w:val="00597DE4"/>
    <w:rsid w:val="005A0056"/>
    <w:rsid w:val="005A0BED"/>
    <w:rsid w:val="005A0C5D"/>
    <w:rsid w:val="005A3BA8"/>
    <w:rsid w:val="005A5280"/>
    <w:rsid w:val="005A5718"/>
    <w:rsid w:val="005B15ED"/>
    <w:rsid w:val="005B1AD4"/>
    <w:rsid w:val="005B1D6B"/>
    <w:rsid w:val="005B39E1"/>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5CF8"/>
    <w:rsid w:val="005D68E5"/>
    <w:rsid w:val="005D712E"/>
    <w:rsid w:val="005E0CAC"/>
    <w:rsid w:val="005E0DA9"/>
    <w:rsid w:val="005E1A31"/>
    <w:rsid w:val="005E1D0C"/>
    <w:rsid w:val="005E494B"/>
    <w:rsid w:val="005E6793"/>
    <w:rsid w:val="005E711E"/>
    <w:rsid w:val="005E759D"/>
    <w:rsid w:val="005E777B"/>
    <w:rsid w:val="005F0D84"/>
    <w:rsid w:val="005F1018"/>
    <w:rsid w:val="005F1462"/>
    <w:rsid w:val="005F1C5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E1D"/>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64F"/>
    <w:rsid w:val="00652ED6"/>
    <w:rsid w:val="0065307C"/>
    <w:rsid w:val="00656045"/>
    <w:rsid w:val="0065644A"/>
    <w:rsid w:val="00656EE5"/>
    <w:rsid w:val="00662FC7"/>
    <w:rsid w:val="0066354B"/>
    <w:rsid w:val="00664497"/>
    <w:rsid w:val="00664C6D"/>
    <w:rsid w:val="006659CF"/>
    <w:rsid w:val="006663C0"/>
    <w:rsid w:val="00671B36"/>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591F"/>
    <w:rsid w:val="00696985"/>
    <w:rsid w:val="00697DB4"/>
    <w:rsid w:val="006A015E"/>
    <w:rsid w:val="006A04D9"/>
    <w:rsid w:val="006A2513"/>
    <w:rsid w:val="006A28E1"/>
    <w:rsid w:val="006A5C0F"/>
    <w:rsid w:val="006A7539"/>
    <w:rsid w:val="006B2568"/>
    <w:rsid w:val="006B266E"/>
    <w:rsid w:val="006B26BE"/>
    <w:rsid w:val="006B292F"/>
    <w:rsid w:val="006B3866"/>
    <w:rsid w:val="006B4A1F"/>
    <w:rsid w:val="006C09B2"/>
    <w:rsid w:val="006C159A"/>
    <w:rsid w:val="006C25C4"/>
    <w:rsid w:val="006C413A"/>
    <w:rsid w:val="006C4767"/>
    <w:rsid w:val="006C5B67"/>
    <w:rsid w:val="006C783B"/>
    <w:rsid w:val="006D0C12"/>
    <w:rsid w:val="006D14F4"/>
    <w:rsid w:val="006D2C13"/>
    <w:rsid w:val="006D48AD"/>
    <w:rsid w:val="006D4A19"/>
    <w:rsid w:val="006D4F9D"/>
    <w:rsid w:val="006D67B3"/>
    <w:rsid w:val="006D7923"/>
    <w:rsid w:val="006E1CDC"/>
    <w:rsid w:val="006E53A6"/>
    <w:rsid w:val="006E6637"/>
    <w:rsid w:val="006E6988"/>
    <w:rsid w:val="006F0F40"/>
    <w:rsid w:val="006F11C7"/>
    <w:rsid w:val="006F124D"/>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3771"/>
    <w:rsid w:val="0074554B"/>
    <w:rsid w:val="00745D3F"/>
    <w:rsid w:val="00746108"/>
    <w:rsid w:val="00747BAB"/>
    <w:rsid w:val="00751ADD"/>
    <w:rsid w:val="00751FBE"/>
    <w:rsid w:val="007531DA"/>
    <w:rsid w:val="007545F2"/>
    <w:rsid w:val="007561F3"/>
    <w:rsid w:val="00756278"/>
    <w:rsid w:val="00760D35"/>
    <w:rsid w:val="00762DA5"/>
    <w:rsid w:val="00763EDD"/>
    <w:rsid w:val="0076618B"/>
    <w:rsid w:val="00767113"/>
    <w:rsid w:val="00770CBC"/>
    <w:rsid w:val="00770FAF"/>
    <w:rsid w:val="007729FD"/>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2"/>
    <w:rsid w:val="007A4245"/>
    <w:rsid w:val="007A5EE0"/>
    <w:rsid w:val="007A67D3"/>
    <w:rsid w:val="007A7680"/>
    <w:rsid w:val="007A7867"/>
    <w:rsid w:val="007B0C44"/>
    <w:rsid w:val="007B162D"/>
    <w:rsid w:val="007B1C70"/>
    <w:rsid w:val="007B3AE5"/>
    <w:rsid w:val="007B5831"/>
    <w:rsid w:val="007B5B21"/>
    <w:rsid w:val="007B67FC"/>
    <w:rsid w:val="007B7F8A"/>
    <w:rsid w:val="007C2C1A"/>
    <w:rsid w:val="007C5A45"/>
    <w:rsid w:val="007C612D"/>
    <w:rsid w:val="007C62E8"/>
    <w:rsid w:val="007C674F"/>
    <w:rsid w:val="007C73F1"/>
    <w:rsid w:val="007D02EA"/>
    <w:rsid w:val="007D10F6"/>
    <w:rsid w:val="007D1D16"/>
    <w:rsid w:val="007D2612"/>
    <w:rsid w:val="007D3361"/>
    <w:rsid w:val="007D471C"/>
    <w:rsid w:val="007D670A"/>
    <w:rsid w:val="007D79F6"/>
    <w:rsid w:val="007E0814"/>
    <w:rsid w:val="007E14DC"/>
    <w:rsid w:val="007E479F"/>
    <w:rsid w:val="007E4C63"/>
    <w:rsid w:val="007E5CA3"/>
    <w:rsid w:val="007E65CF"/>
    <w:rsid w:val="007E7555"/>
    <w:rsid w:val="007E7F65"/>
    <w:rsid w:val="007F1085"/>
    <w:rsid w:val="007F2389"/>
    <w:rsid w:val="007F3807"/>
    <w:rsid w:val="007F3CA6"/>
    <w:rsid w:val="007F52B9"/>
    <w:rsid w:val="00800711"/>
    <w:rsid w:val="00800FFE"/>
    <w:rsid w:val="00801566"/>
    <w:rsid w:val="00802260"/>
    <w:rsid w:val="00803A2A"/>
    <w:rsid w:val="0080643D"/>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116E"/>
    <w:rsid w:val="008521D3"/>
    <w:rsid w:val="00853BC6"/>
    <w:rsid w:val="00853BD4"/>
    <w:rsid w:val="0085484A"/>
    <w:rsid w:val="00854CD3"/>
    <w:rsid w:val="00861476"/>
    <w:rsid w:val="00862558"/>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3CAC"/>
    <w:rsid w:val="008953CA"/>
    <w:rsid w:val="008958E0"/>
    <w:rsid w:val="00897759"/>
    <w:rsid w:val="008A0D91"/>
    <w:rsid w:val="008A0FE8"/>
    <w:rsid w:val="008A185C"/>
    <w:rsid w:val="008A185D"/>
    <w:rsid w:val="008A190A"/>
    <w:rsid w:val="008A2840"/>
    <w:rsid w:val="008A2DB0"/>
    <w:rsid w:val="008A4698"/>
    <w:rsid w:val="008A52D1"/>
    <w:rsid w:val="008A534F"/>
    <w:rsid w:val="008A57D9"/>
    <w:rsid w:val="008A5E96"/>
    <w:rsid w:val="008B0269"/>
    <w:rsid w:val="008B0A91"/>
    <w:rsid w:val="008B21DC"/>
    <w:rsid w:val="008B2E92"/>
    <w:rsid w:val="008B3FC8"/>
    <w:rsid w:val="008B5BC0"/>
    <w:rsid w:val="008B633B"/>
    <w:rsid w:val="008B6633"/>
    <w:rsid w:val="008B6D30"/>
    <w:rsid w:val="008B7401"/>
    <w:rsid w:val="008C074F"/>
    <w:rsid w:val="008C5917"/>
    <w:rsid w:val="008C7C9A"/>
    <w:rsid w:val="008D092D"/>
    <w:rsid w:val="008D29EE"/>
    <w:rsid w:val="008D2BF4"/>
    <w:rsid w:val="008D2ED6"/>
    <w:rsid w:val="008D710A"/>
    <w:rsid w:val="008D71B8"/>
    <w:rsid w:val="008D7BE5"/>
    <w:rsid w:val="008D7C75"/>
    <w:rsid w:val="008D7E96"/>
    <w:rsid w:val="008E133C"/>
    <w:rsid w:val="008E1DB6"/>
    <w:rsid w:val="008E1EC1"/>
    <w:rsid w:val="008E3916"/>
    <w:rsid w:val="008E59D6"/>
    <w:rsid w:val="008E683F"/>
    <w:rsid w:val="008E7C91"/>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5498"/>
    <w:rsid w:val="00916524"/>
    <w:rsid w:val="00916997"/>
    <w:rsid w:val="00916D3F"/>
    <w:rsid w:val="0091778B"/>
    <w:rsid w:val="009208A2"/>
    <w:rsid w:val="00921EC0"/>
    <w:rsid w:val="009223F1"/>
    <w:rsid w:val="00933EE2"/>
    <w:rsid w:val="00935C96"/>
    <w:rsid w:val="009369EE"/>
    <w:rsid w:val="00937352"/>
    <w:rsid w:val="009377BF"/>
    <w:rsid w:val="00940426"/>
    <w:rsid w:val="00941BBA"/>
    <w:rsid w:val="0094246C"/>
    <w:rsid w:val="009442D7"/>
    <w:rsid w:val="0094505D"/>
    <w:rsid w:val="0094636F"/>
    <w:rsid w:val="009475B1"/>
    <w:rsid w:val="00952449"/>
    <w:rsid w:val="00953413"/>
    <w:rsid w:val="009541F4"/>
    <w:rsid w:val="0095472A"/>
    <w:rsid w:val="00955FC1"/>
    <w:rsid w:val="00956116"/>
    <w:rsid w:val="00956BBF"/>
    <w:rsid w:val="009604F3"/>
    <w:rsid w:val="009610AA"/>
    <w:rsid w:val="00961B8D"/>
    <w:rsid w:val="00961FDE"/>
    <w:rsid w:val="00964F39"/>
    <w:rsid w:val="009658B7"/>
    <w:rsid w:val="009661A2"/>
    <w:rsid w:val="00966E0E"/>
    <w:rsid w:val="00972914"/>
    <w:rsid w:val="00972E27"/>
    <w:rsid w:val="009730C8"/>
    <w:rsid w:val="00973231"/>
    <w:rsid w:val="0097518A"/>
    <w:rsid w:val="00977F8E"/>
    <w:rsid w:val="009813B8"/>
    <w:rsid w:val="00982A33"/>
    <w:rsid w:val="00983DFA"/>
    <w:rsid w:val="009841BA"/>
    <w:rsid w:val="00984C11"/>
    <w:rsid w:val="0098537E"/>
    <w:rsid w:val="009853A4"/>
    <w:rsid w:val="00985A58"/>
    <w:rsid w:val="00985B07"/>
    <w:rsid w:val="00985F29"/>
    <w:rsid w:val="00986887"/>
    <w:rsid w:val="0099095D"/>
    <w:rsid w:val="00990B4B"/>
    <w:rsid w:val="00991272"/>
    <w:rsid w:val="00994066"/>
    <w:rsid w:val="009942EE"/>
    <w:rsid w:val="00994313"/>
    <w:rsid w:val="00994C2D"/>
    <w:rsid w:val="009A0B3E"/>
    <w:rsid w:val="009A1918"/>
    <w:rsid w:val="009A2715"/>
    <w:rsid w:val="009B00AD"/>
    <w:rsid w:val="009B03DF"/>
    <w:rsid w:val="009B04EC"/>
    <w:rsid w:val="009B062B"/>
    <w:rsid w:val="009B20B7"/>
    <w:rsid w:val="009B46A2"/>
    <w:rsid w:val="009B4785"/>
    <w:rsid w:val="009B4917"/>
    <w:rsid w:val="009B55E6"/>
    <w:rsid w:val="009B5CC2"/>
    <w:rsid w:val="009B5D3D"/>
    <w:rsid w:val="009B5D60"/>
    <w:rsid w:val="009B605C"/>
    <w:rsid w:val="009B6BBA"/>
    <w:rsid w:val="009B7E65"/>
    <w:rsid w:val="009C3C43"/>
    <w:rsid w:val="009C46B0"/>
    <w:rsid w:val="009C5249"/>
    <w:rsid w:val="009C54F0"/>
    <w:rsid w:val="009C6F36"/>
    <w:rsid w:val="009C7EEA"/>
    <w:rsid w:val="009D2D5F"/>
    <w:rsid w:val="009D4D2D"/>
    <w:rsid w:val="009D5C05"/>
    <w:rsid w:val="009D7139"/>
    <w:rsid w:val="009E1532"/>
    <w:rsid w:val="009E4E5D"/>
    <w:rsid w:val="009F0A99"/>
    <w:rsid w:val="009F11D7"/>
    <w:rsid w:val="009F30C1"/>
    <w:rsid w:val="009F3E57"/>
    <w:rsid w:val="009F3E91"/>
    <w:rsid w:val="009F52F7"/>
    <w:rsid w:val="009F5C87"/>
    <w:rsid w:val="009F5F45"/>
    <w:rsid w:val="009F77B7"/>
    <w:rsid w:val="00A01A61"/>
    <w:rsid w:val="00A01E30"/>
    <w:rsid w:val="00A039FA"/>
    <w:rsid w:val="00A0410D"/>
    <w:rsid w:val="00A04B64"/>
    <w:rsid w:val="00A05E6C"/>
    <w:rsid w:val="00A06C2F"/>
    <w:rsid w:val="00A14470"/>
    <w:rsid w:val="00A17816"/>
    <w:rsid w:val="00A17BF8"/>
    <w:rsid w:val="00A200FA"/>
    <w:rsid w:val="00A22CCD"/>
    <w:rsid w:val="00A235E3"/>
    <w:rsid w:val="00A23853"/>
    <w:rsid w:val="00A272DF"/>
    <w:rsid w:val="00A3091A"/>
    <w:rsid w:val="00A31B71"/>
    <w:rsid w:val="00A32769"/>
    <w:rsid w:val="00A36E21"/>
    <w:rsid w:val="00A37BF5"/>
    <w:rsid w:val="00A40A1E"/>
    <w:rsid w:val="00A421E1"/>
    <w:rsid w:val="00A422E9"/>
    <w:rsid w:val="00A43A53"/>
    <w:rsid w:val="00A43FCA"/>
    <w:rsid w:val="00A450B7"/>
    <w:rsid w:val="00A46342"/>
    <w:rsid w:val="00A50659"/>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921"/>
    <w:rsid w:val="00A76F78"/>
    <w:rsid w:val="00A80D56"/>
    <w:rsid w:val="00A84A74"/>
    <w:rsid w:val="00A85942"/>
    <w:rsid w:val="00A90370"/>
    <w:rsid w:val="00A91289"/>
    <w:rsid w:val="00A92965"/>
    <w:rsid w:val="00A92BAB"/>
    <w:rsid w:val="00A9437B"/>
    <w:rsid w:val="00A944FA"/>
    <w:rsid w:val="00A95A30"/>
    <w:rsid w:val="00A96FE7"/>
    <w:rsid w:val="00AA4EF9"/>
    <w:rsid w:val="00AA5784"/>
    <w:rsid w:val="00AA5C1A"/>
    <w:rsid w:val="00AA5F12"/>
    <w:rsid w:val="00AB0F62"/>
    <w:rsid w:val="00AB1182"/>
    <w:rsid w:val="00AB268F"/>
    <w:rsid w:val="00AB4A5C"/>
    <w:rsid w:val="00AB4BA7"/>
    <w:rsid w:val="00AB4D6B"/>
    <w:rsid w:val="00AB5F81"/>
    <w:rsid w:val="00AB67FE"/>
    <w:rsid w:val="00AB6B59"/>
    <w:rsid w:val="00AB75C1"/>
    <w:rsid w:val="00AB7914"/>
    <w:rsid w:val="00AC1DD4"/>
    <w:rsid w:val="00AC2985"/>
    <w:rsid w:val="00AC41D0"/>
    <w:rsid w:val="00AC425D"/>
    <w:rsid w:val="00AC4830"/>
    <w:rsid w:val="00AC6345"/>
    <w:rsid w:val="00AD0E6D"/>
    <w:rsid w:val="00AD5596"/>
    <w:rsid w:val="00AD7A76"/>
    <w:rsid w:val="00AE0351"/>
    <w:rsid w:val="00AE3942"/>
    <w:rsid w:val="00AE3A7C"/>
    <w:rsid w:val="00AE3B24"/>
    <w:rsid w:val="00AE55A4"/>
    <w:rsid w:val="00AE681A"/>
    <w:rsid w:val="00AF2339"/>
    <w:rsid w:val="00AF35A3"/>
    <w:rsid w:val="00AF3B41"/>
    <w:rsid w:val="00AF3B49"/>
    <w:rsid w:val="00AF45C9"/>
    <w:rsid w:val="00AF53E9"/>
    <w:rsid w:val="00AF668F"/>
    <w:rsid w:val="00B00B19"/>
    <w:rsid w:val="00B01653"/>
    <w:rsid w:val="00B043EA"/>
    <w:rsid w:val="00B0475A"/>
    <w:rsid w:val="00B04B5C"/>
    <w:rsid w:val="00B04F57"/>
    <w:rsid w:val="00B04FFC"/>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3302"/>
    <w:rsid w:val="00B56AD2"/>
    <w:rsid w:val="00B63CE8"/>
    <w:rsid w:val="00B63F9A"/>
    <w:rsid w:val="00B64159"/>
    <w:rsid w:val="00B67630"/>
    <w:rsid w:val="00B67DD5"/>
    <w:rsid w:val="00B702B5"/>
    <w:rsid w:val="00B707F5"/>
    <w:rsid w:val="00B71144"/>
    <w:rsid w:val="00B7440D"/>
    <w:rsid w:val="00B74E10"/>
    <w:rsid w:val="00B7547D"/>
    <w:rsid w:val="00B76957"/>
    <w:rsid w:val="00B771A3"/>
    <w:rsid w:val="00B773D1"/>
    <w:rsid w:val="00B8208C"/>
    <w:rsid w:val="00B84935"/>
    <w:rsid w:val="00B84D81"/>
    <w:rsid w:val="00B85055"/>
    <w:rsid w:val="00B87A40"/>
    <w:rsid w:val="00B92FB1"/>
    <w:rsid w:val="00B92FBB"/>
    <w:rsid w:val="00B93DAB"/>
    <w:rsid w:val="00B95248"/>
    <w:rsid w:val="00B95927"/>
    <w:rsid w:val="00B95E5B"/>
    <w:rsid w:val="00B96C73"/>
    <w:rsid w:val="00BA2817"/>
    <w:rsid w:val="00BA31F2"/>
    <w:rsid w:val="00BA6709"/>
    <w:rsid w:val="00BA7A90"/>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44B3"/>
    <w:rsid w:val="00BE55D6"/>
    <w:rsid w:val="00BE6297"/>
    <w:rsid w:val="00BE6352"/>
    <w:rsid w:val="00BE68C5"/>
    <w:rsid w:val="00BF0FAB"/>
    <w:rsid w:val="00BF4234"/>
    <w:rsid w:val="00BF4E6E"/>
    <w:rsid w:val="00BF74F1"/>
    <w:rsid w:val="00BF7D24"/>
    <w:rsid w:val="00C002B7"/>
    <w:rsid w:val="00C023D1"/>
    <w:rsid w:val="00C02B4C"/>
    <w:rsid w:val="00C037E0"/>
    <w:rsid w:val="00C07CD7"/>
    <w:rsid w:val="00C10B18"/>
    <w:rsid w:val="00C10E9A"/>
    <w:rsid w:val="00C13151"/>
    <w:rsid w:val="00C147D0"/>
    <w:rsid w:val="00C14F60"/>
    <w:rsid w:val="00C20660"/>
    <w:rsid w:val="00C249AA"/>
    <w:rsid w:val="00C24DB9"/>
    <w:rsid w:val="00C26721"/>
    <w:rsid w:val="00C306E1"/>
    <w:rsid w:val="00C32202"/>
    <w:rsid w:val="00C32CF5"/>
    <w:rsid w:val="00C32D86"/>
    <w:rsid w:val="00C33823"/>
    <w:rsid w:val="00C35DDF"/>
    <w:rsid w:val="00C42270"/>
    <w:rsid w:val="00C437EB"/>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978"/>
    <w:rsid w:val="00C83D1E"/>
    <w:rsid w:val="00C90C90"/>
    <w:rsid w:val="00C911B6"/>
    <w:rsid w:val="00C915BC"/>
    <w:rsid w:val="00C91795"/>
    <w:rsid w:val="00C97CA3"/>
    <w:rsid w:val="00CA131B"/>
    <w:rsid w:val="00CA3B8E"/>
    <w:rsid w:val="00CA4082"/>
    <w:rsid w:val="00CA5671"/>
    <w:rsid w:val="00CA63B6"/>
    <w:rsid w:val="00CA7016"/>
    <w:rsid w:val="00CA7879"/>
    <w:rsid w:val="00CA7C1C"/>
    <w:rsid w:val="00CB0692"/>
    <w:rsid w:val="00CB186C"/>
    <w:rsid w:val="00CB2456"/>
    <w:rsid w:val="00CB34D4"/>
    <w:rsid w:val="00CB43EA"/>
    <w:rsid w:val="00CB450D"/>
    <w:rsid w:val="00CB4C9B"/>
    <w:rsid w:val="00CB7D21"/>
    <w:rsid w:val="00CC1680"/>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CF697B"/>
    <w:rsid w:val="00D03E8C"/>
    <w:rsid w:val="00D0625E"/>
    <w:rsid w:val="00D06A09"/>
    <w:rsid w:val="00D07194"/>
    <w:rsid w:val="00D125E7"/>
    <w:rsid w:val="00D13BE9"/>
    <w:rsid w:val="00D13CB4"/>
    <w:rsid w:val="00D14F49"/>
    <w:rsid w:val="00D17085"/>
    <w:rsid w:val="00D20E42"/>
    <w:rsid w:val="00D240EE"/>
    <w:rsid w:val="00D246F0"/>
    <w:rsid w:val="00D306DA"/>
    <w:rsid w:val="00D31346"/>
    <w:rsid w:val="00D317A8"/>
    <w:rsid w:val="00D319C0"/>
    <w:rsid w:val="00D31A3E"/>
    <w:rsid w:val="00D32FF8"/>
    <w:rsid w:val="00D336DD"/>
    <w:rsid w:val="00D367E6"/>
    <w:rsid w:val="00D43998"/>
    <w:rsid w:val="00D43B31"/>
    <w:rsid w:val="00D4432F"/>
    <w:rsid w:val="00D45845"/>
    <w:rsid w:val="00D54901"/>
    <w:rsid w:val="00D62B9A"/>
    <w:rsid w:val="00D633D5"/>
    <w:rsid w:val="00D65650"/>
    <w:rsid w:val="00D65F1E"/>
    <w:rsid w:val="00D66F69"/>
    <w:rsid w:val="00D71216"/>
    <w:rsid w:val="00D71341"/>
    <w:rsid w:val="00D71A73"/>
    <w:rsid w:val="00D7291B"/>
    <w:rsid w:val="00D730FF"/>
    <w:rsid w:val="00D7423C"/>
    <w:rsid w:val="00D74C92"/>
    <w:rsid w:val="00D762FB"/>
    <w:rsid w:val="00D802C3"/>
    <w:rsid w:val="00D86833"/>
    <w:rsid w:val="00D87B38"/>
    <w:rsid w:val="00D901D7"/>
    <w:rsid w:val="00D90692"/>
    <w:rsid w:val="00D910D8"/>
    <w:rsid w:val="00D912D9"/>
    <w:rsid w:val="00D92362"/>
    <w:rsid w:val="00D9273F"/>
    <w:rsid w:val="00D9333D"/>
    <w:rsid w:val="00D93523"/>
    <w:rsid w:val="00D95656"/>
    <w:rsid w:val="00D96E8F"/>
    <w:rsid w:val="00DA0DCE"/>
    <w:rsid w:val="00DA4669"/>
    <w:rsid w:val="00DA5A8F"/>
    <w:rsid w:val="00DA7924"/>
    <w:rsid w:val="00DB4113"/>
    <w:rsid w:val="00DB7406"/>
    <w:rsid w:val="00DB75EF"/>
    <w:rsid w:val="00DC3F22"/>
    <w:rsid w:val="00DC66DB"/>
    <w:rsid w:val="00DC6ADB"/>
    <w:rsid w:val="00DC72CD"/>
    <w:rsid w:val="00DD1948"/>
    <w:rsid w:val="00DD36FC"/>
    <w:rsid w:val="00DD62F7"/>
    <w:rsid w:val="00DD7363"/>
    <w:rsid w:val="00DD7CAC"/>
    <w:rsid w:val="00DE022B"/>
    <w:rsid w:val="00DE0513"/>
    <w:rsid w:val="00DE2F9A"/>
    <w:rsid w:val="00DE6486"/>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07D26"/>
    <w:rsid w:val="00E11051"/>
    <w:rsid w:val="00E1255C"/>
    <w:rsid w:val="00E142BD"/>
    <w:rsid w:val="00E14E84"/>
    <w:rsid w:val="00E15061"/>
    <w:rsid w:val="00E20772"/>
    <w:rsid w:val="00E21868"/>
    <w:rsid w:val="00E22CF7"/>
    <w:rsid w:val="00E27102"/>
    <w:rsid w:val="00E275B5"/>
    <w:rsid w:val="00E300FE"/>
    <w:rsid w:val="00E34DA0"/>
    <w:rsid w:val="00E41060"/>
    <w:rsid w:val="00E4122A"/>
    <w:rsid w:val="00E417FF"/>
    <w:rsid w:val="00E4220E"/>
    <w:rsid w:val="00E424E5"/>
    <w:rsid w:val="00E4297E"/>
    <w:rsid w:val="00E42C5F"/>
    <w:rsid w:val="00E43692"/>
    <w:rsid w:val="00E43F7C"/>
    <w:rsid w:val="00E44A97"/>
    <w:rsid w:val="00E44AAD"/>
    <w:rsid w:val="00E44F40"/>
    <w:rsid w:val="00E501C7"/>
    <w:rsid w:val="00E50659"/>
    <w:rsid w:val="00E50A1B"/>
    <w:rsid w:val="00E50B1A"/>
    <w:rsid w:val="00E50B37"/>
    <w:rsid w:val="00E51509"/>
    <w:rsid w:val="00E52CBB"/>
    <w:rsid w:val="00E5458F"/>
    <w:rsid w:val="00E54C73"/>
    <w:rsid w:val="00E56442"/>
    <w:rsid w:val="00E60480"/>
    <w:rsid w:val="00E60C71"/>
    <w:rsid w:val="00E649EF"/>
    <w:rsid w:val="00E65A78"/>
    <w:rsid w:val="00E6602D"/>
    <w:rsid w:val="00E6675E"/>
    <w:rsid w:val="00E668A3"/>
    <w:rsid w:val="00E67E01"/>
    <w:rsid w:val="00E7339F"/>
    <w:rsid w:val="00E75D57"/>
    <w:rsid w:val="00E80E1E"/>
    <w:rsid w:val="00E81CAD"/>
    <w:rsid w:val="00E86E4F"/>
    <w:rsid w:val="00E87E14"/>
    <w:rsid w:val="00E90B81"/>
    <w:rsid w:val="00E915FB"/>
    <w:rsid w:val="00E92D29"/>
    <w:rsid w:val="00E930B1"/>
    <w:rsid w:val="00E96BD9"/>
    <w:rsid w:val="00E972B4"/>
    <w:rsid w:val="00E97FD9"/>
    <w:rsid w:val="00EA2BB8"/>
    <w:rsid w:val="00EA3AFC"/>
    <w:rsid w:val="00EA4B3F"/>
    <w:rsid w:val="00EA5EC8"/>
    <w:rsid w:val="00EA65BD"/>
    <w:rsid w:val="00EA663D"/>
    <w:rsid w:val="00EA7086"/>
    <w:rsid w:val="00EB01A7"/>
    <w:rsid w:val="00EB0798"/>
    <w:rsid w:val="00EB2256"/>
    <w:rsid w:val="00EB3971"/>
    <w:rsid w:val="00EC0B23"/>
    <w:rsid w:val="00EC0C6A"/>
    <w:rsid w:val="00EC1C6E"/>
    <w:rsid w:val="00EC27A5"/>
    <w:rsid w:val="00EC32C5"/>
    <w:rsid w:val="00EC3571"/>
    <w:rsid w:val="00EC35D5"/>
    <w:rsid w:val="00EC4BDC"/>
    <w:rsid w:val="00EC7644"/>
    <w:rsid w:val="00ED0B3D"/>
    <w:rsid w:val="00ED2C0A"/>
    <w:rsid w:val="00ED2F63"/>
    <w:rsid w:val="00ED4388"/>
    <w:rsid w:val="00ED4CC0"/>
    <w:rsid w:val="00EE011D"/>
    <w:rsid w:val="00EE0722"/>
    <w:rsid w:val="00EE0F55"/>
    <w:rsid w:val="00EE106B"/>
    <w:rsid w:val="00EE4AF6"/>
    <w:rsid w:val="00EE4C18"/>
    <w:rsid w:val="00EE5AAF"/>
    <w:rsid w:val="00EE6CF2"/>
    <w:rsid w:val="00EF01E0"/>
    <w:rsid w:val="00EF1694"/>
    <w:rsid w:val="00EF175C"/>
    <w:rsid w:val="00EF300E"/>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0D5E"/>
    <w:rsid w:val="00F426EB"/>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88F"/>
    <w:rsid w:val="00F66B7A"/>
    <w:rsid w:val="00F677CD"/>
    <w:rsid w:val="00F67B54"/>
    <w:rsid w:val="00F71428"/>
    <w:rsid w:val="00F74850"/>
    <w:rsid w:val="00F752DC"/>
    <w:rsid w:val="00F7631C"/>
    <w:rsid w:val="00F77CAD"/>
    <w:rsid w:val="00F8146D"/>
    <w:rsid w:val="00F818FC"/>
    <w:rsid w:val="00F82180"/>
    <w:rsid w:val="00F835D3"/>
    <w:rsid w:val="00F85102"/>
    <w:rsid w:val="00F853A3"/>
    <w:rsid w:val="00F85C92"/>
    <w:rsid w:val="00F8611A"/>
    <w:rsid w:val="00F87EE4"/>
    <w:rsid w:val="00F9065F"/>
    <w:rsid w:val="00F941C5"/>
    <w:rsid w:val="00F9450B"/>
    <w:rsid w:val="00F94F99"/>
    <w:rsid w:val="00F952B0"/>
    <w:rsid w:val="00F955F2"/>
    <w:rsid w:val="00F95A55"/>
    <w:rsid w:val="00F95DD1"/>
    <w:rsid w:val="00F95F2F"/>
    <w:rsid w:val="00F964BE"/>
    <w:rsid w:val="00F96526"/>
    <w:rsid w:val="00F966FB"/>
    <w:rsid w:val="00F96B21"/>
    <w:rsid w:val="00F97255"/>
    <w:rsid w:val="00F9758C"/>
    <w:rsid w:val="00FA07E4"/>
    <w:rsid w:val="00FA10C4"/>
    <w:rsid w:val="00FA1454"/>
    <w:rsid w:val="00FA37DB"/>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64E"/>
    <w:rsid w:val="00FE2243"/>
    <w:rsid w:val="00FE226F"/>
    <w:rsid w:val="00FE2534"/>
    <w:rsid w:val="00FE2BDD"/>
    <w:rsid w:val="00FE2E85"/>
    <w:rsid w:val="00FE58D5"/>
    <w:rsid w:val="00FE6A74"/>
    <w:rsid w:val="00FF15AD"/>
    <w:rsid w:val="00FF1F59"/>
    <w:rsid w:val="00FF2A81"/>
    <w:rsid w:val="00FF3377"/>
    <w:rsid w:val="00FF3482"/>
    <w:rsid w:val="00FF4C9E"/>
    <w:rsid w:val="00FF527C"/>
    <w:rsid w:val="00FF5EF2"/>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04798"/>
  <w15:docId w15:val="{8E564D42-9542-48E0-8971-BB1D6E8D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UnresolvedMention">
    <w:name w:val="Unresolved Mention"/>
    <w:basedOn w:val="DefaultParagraphFont"/>
    <w:uiPriority w:val="99"/>
    <w:semiHidden/>
    <w:unhideWhenUsed/>
    <w:rsid w:val="00CB0692"/>
    <w:rPr>
      <w:color w:val="605E5C"/>
      <w:shd w:val="clear" w:color="auto" w:fill="E1DFDD"/>
    </w:rPr>
  </w:style>
  <w:style w:type="paragraph" w:styleId="Revision">
    <w:name w:val="Revision"/>
    <w:hidden/>
    <w:uiPriority w:val="99"/>
    <w:semiHidden/>
    <w:rsid w:val="00591CB0"/>
    <w:rPr>
      <w:sz w:val="24"/>
      <w:szCs w:val="24"/>
      <w:lang w:eastAsia="zh-CN"/>
    </w:rPr>
  </w:style>
  <w:style w:type="character" w:styleId="CommentReference">
    <w:name w:val="annotation reference"/>
    <w:basedOn w:val="DefaultParagraphFont"/>
    <w:semiHidden/>
    <w:unhideWhenUsed/>
    <w:rsid w:val="00EA65BD"/>
    <w:rPr>
      <w:sz w:val="16"/>
      <w:szCs w:val="16"/>
    </w:rPr>
  </w:style>
  <w:style w:type="paragraph" w:styleId="CommentText">
    <w:name w:val="annotation text"/>
    <w:basedOn w:val="Normal"/>
    <w:link w:val="CommentTextChar"/>
    <w:unhideWhenUsed/>
    <w:rsid w:val="00EA65BD"/>
    <w:rPr>
      <w:sz w:val="20"/>
      <w:szCs w:val="20"/>
    </w:rPr>
  </w:style>
  <w:style w:type="character" w:customStyle="1" w:styleId="CommentTextChar">
    <w:name w:val="Comment Text Char"/>
    <w:basedOn w:val="DefaultParagraphFont"/>
    <w:link w:val="CommentText"/>
    <w:rsid w:val="00EA65BD"/>
    <w:rPr>
      <w:lang w:eastAsia="zh-CN"/>
    </w:rPr>
  </w:style>
  <w:style w:type="paragraph" w:styleId="CommentSubject">
    <w:name w:val="annotation subject"/>
    <w:basedOn w:val="CommentText"/>
    <w:next w:val="CommentText"/>
    <w:link w:val="CommentSubjectChar"/>
    <w:semiHidden/>
    <w:unhideWhenUsed/>
    <w:rsid w:val="00EA65BD"/>
    <w:rPr>
      <w:b/>
      <w:bCs/>
    </w:rPr>
  </w:style>
  <w:style w:type="character" w:customStyle="1" w:styleId="CommentSubjectChar">
    <w:name w:val="Comment Subject Char"/>
    <w:basedOn w:val="CommentTextChar"/>
    <w:link w:val="CommentSubject"/>
    <w:semiHidden/>
    <w:rsid w:val="00EA65BD"/>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736">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06672676">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265554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1824</Words>
  <Characters>9139</Characters>
  <Application>Microsoft Office Word</Application>
  <DocSecurity>0</DocSecurity>
  <Lines>326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Wolff, Randy (DI SW EDA EBS PST AV)</cp:lastModifiedBy>
  <cp:revision>5</cp:revision>
  <dcterms:created xsi:type="dcterms:W3CDTF">2025-10-14T21:51:00Z</dcterms:created>
  <dcterms:modified xsi:type="dcterms:W3CDTF">2026-02-06T18:04:00Z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2022-09-19T20:10:26Z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1741b882-0ee4-450e-a612-e0759f328630</vt:lpwstr>
  </property>
  <property fmtid="{D5CDD505-2E9C-101B-9397-08002B2CF9AE}" pid="8" name="MSIP_Label_6fdea275-d6f3-438f-b8d8-013cab2023d3_ContentBits">
    <vt:lpwstr>0</vt:lpwstr>
  </property>
</Properties>
</file>