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77C7" w:rsidRDefault="00CD05B8">
      <w:r>
        <w:rPr>
          <w:noProof/>
          <w:lang w:eastAsia="en-US"/>
        </w:rPr>
        <w:drawing>
          <wp:anchor distT="0" distB="0" distL="114935" distR="114935" simplePos="0" relativeHeight="251657728" behindDoc="0" locked="0" layoutInCell="1" allowOverlap="1">
            <wp:simplePos x="0" y="0"/>
            <wp:positionH relativeFrom="column">
              <wp:posOffset>-130175</wp:posOffset>
            </wp:positionH>
            <wp:positionV relativeFrom="paragraph">
              <wp:posOffset>-709295</wp:posOffset>
            </wp:positionV>
            <wp:extent cx="1503045" cy="1125855"/>
            <wp:effectExtent l="1905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3045" cy="1125855"/>
                    </a:xfrm>
                    <a:prstGeom prst="rect">
                      <a:avLst/>
                    </a:prstGeom>
                    <a:solidFill>
                      <a:srgbClr val="FFFFFF">
                        <a:alpha val="0"/>
                      </a:srgbClr>
                    </a:solidFill>
                    <a:ln w="9525">
                      <a:noFill/>
                      <a:miter lim="800000"/>
                      <a:headEnd/>
                      <a:tailEnd/>
                    </a:ln>
                  </pic:spPr>
                </pic:pic>
              </a:graphicData>
            </a:graphic>
          </wp:anchor>
        </w:drawing>
      </w:r>
      <w:r w:rsidR="00231CD1">
        <w:rPr>
          <w:b/>
          <w:sz w:val="32"/>
          <w:szCs w:val="32"/>
        </w:rPr>
        <w:t>IBIS Open Forum Minutes</w:t>
      </w:r>
    </w:p>
    <w:p w:rsidR="00F377C7" w:rsidRDefault="00F377C7"/>
    <w:p w:rsidR="00F377C7" w:rsidRDefault="00231CD1">
      <w:pPr>
        <w:tabs>
          <w:tab w:val="clear" w:pos="9270"/>
        </w:tabs>
        <w:rPr>
          <w:sz w:val="22"/>
          <w:szCs w:val="22"/>
        </w:rPr>
      </w:pPr>
      <w:r>
        <w:rPr>
          <w:sz w:val="22"/>
          <w:szCs w:val="22"/>
        </w:rPr>
        <w:t>Meeting Date:</w:t>
      </w:r>
      <w:r>
        <w:rPr>
          <w:b/>
          <w:sz w:val="22"/>
          <w:szCs w:val="22"/>
        </w:rPr>
        <w:t xml:space="preserve"> January 31, 2014</w:t>
      </w:r>
    </w:p>
    <w:p w:rsidR="00F377C7" w:rsidRDefault="00231CD1">
      <w:pPr>
        <w:tabs>
          <w:tab w:val="clear" w:pos="9270"/>
        </w:tabs>
        <w:rPr>
          <w:sz w:val="22"/>
          <w:szCs w:val="22"/>
        </w:rPr>
      </w:pPr>
      <w:r>
        <w:rPr>
          <w:sz w:val="22"/>
          <w:szCs w:val="22"/>
        </w:rPr>
        <w:t xml:space="preserve">Meeting Location: </w:t>
      </w:r>
      <w:proofErr w:type="spellStart"/>
      <w:r>
        <w:rPr>
          <w:b/>
          <w:sz w:val="22"/>
          <w:szCs w:val="22"/>
        </w:rPr>
        <w:t>DesignCon</w:t>
      </w:r>
      <w:proofErr w:type="spellEnd"/>
      <w:r>
        <w:rPr>
          <w:b/>
          <w:sz w:val="22"/>
          <w:szCs w:val="22"/>
        </w:rPr>
        <w:t xml:space="preserve"> IBIS Summit, Santa Clara, CA, USA</w:t>
      </w:r>
    </w:p>
    <w:p w:rsidR="00F377C7" w:rsidRDefault="00F377C7">
      <w:pPr>
        <w:tabs>
          <w:tab w:val="clear" w:pos="9270"/>
        </w:tabs>
        <w:rPr>
          <w:sz w:val="22"/>
          <w:szCs w:val="22"/>
        </w:rPr>
      </w:pPr>
    </w:p>
    <w:p w:rsidR="00F377C7" w:rsidRDefault="00231CD1">
      <w:pPr>
        <w:tabs>
          <w:tab w:val="clear" w:pos="9270"/>
        </w:tabs>
        <w:rPr>
          <w:sz w:val="22"/>
          <w:szCs w:val="22"/>
          <w:lang w:val="es-ES"/>
        </w:rPr>
      </w:pPr>
      <w:r>
        <w:rPr>
          <w:b/>
          <w:sz w:val="22"/>
          <w:szCs w:val="22"/>
        </w:rPr>
        <w:t>VOTING MEMBERS AND 2014 PARTICIPANTS</w:t>
      </w:r>
    </w:p>
    <w:p w:rsidR="0089597D" w:rsidRPr="0089597D" w:rsidRDefault="0089597D" w:rsidP="0089597D">
      <w:pPr>
        <w:tabs>
          <w:tab w:val="clear" w:pos="9270"/>
          <w:tab w:val="left" w:pos="3600"/>
        </w:tabs>
        <w:ind w:left="3780" w:hanging="3780"/>
        <w:rPr>
          <w:sz w:val="22"/>
          <w:szCs w:val="22"/>
          <w:lang w:val="es-ES"/>
        </w:rPr>
      </w:pPr>
      <w:proofErr w:type="spellStart"/>
      <w:r w:rsidRPr="0089597D">
        <w:rPr>
          <w:sz w:val="22"/>
          <w:szCs w:val="22"/>
          <w:lang w:val="es-ES"/>
        </w:rPr>
        <w:t>Agilent</w:t>
      </w:r>
      <w:proofErr w:type="spellEnd"/>
      <w:r w:rsidRPr="0089597D">
        <w:rPr>
          <w:sz w:val="22"/>
          <w:szCs w:val="22"/>
          <w:lang w:val="es-ES"/>
        </w:rPr>
        <w:t xml:space="preserve"> Technologies</w:t>
      </w:r>
      <w:r w:rsidRPr="0089597D">
        <w:rPr>
          <w:sz w:val="22"/>
          <w:szCs w:val="22"/>
          <w:lang w:val="es-ES"/>
        </w:rPr>
        <w:tab/>
        <w:t xml:space="preserve">Radek Biernacki*, </w:t>
      </w:r>
      <w:proofErr w:type="spellStart"/>
      <w:r w:rsidRPr="0089597D">
        <w:rPr>
          <w:sz w:val="22"/>
          <w:szCs w:val="22"/>
          <w:lang w:val="es-ES"/>
        </w:rPr>
        <w:t>Nilesh</w:t>
      </w:r>
      <w:proofErr w:type="spellEnd"/>
      <w:r w:rsidRPr="0089597D">
        <w:rPr>
          <w:sz w:val="22"/>
          <w:szCs w:val="22"/>
          <w:lang w:val="es-ES"/>
        </w:rPr>
        <w:t xml:space="preserve"> </w:t>
      </w:r>
      <w:proofErr w:type="spellStart"/>
      <w:r w:rsidRPr="0089597D">
        <w:rPr>
          <w:sz w:val="22"/>
          <w:szCs w:val="22"/>
          <w:lang w:val="es-ES"/>
        </w:rPr>
        <w:t>Kamdar</w:t>
      </w:r>
      <w:proofErr w:type="spellEnd"/>
      <w:r w:rsidRPr="0089597D">
        <w:rPr>
          <w:sz w:val="22"/>
          <w:szCs w:val="22"/>
          <w:lang w:val="es-ES"/>
        </w:rPr>
        <w:t xml:space="preserve">*, </w:t>
      </w:r>
      <w:proofErr w:type="spellStart"/>
      <w:r w:rsidRPr="0089597D">
        <w:rPr>
          <w:sz w:val="22"/>
          <w:szCs w:val="22"/>
          <w:lang w:val="es-ES"/>
        </w:rPr>
        <w:t>Colin</w:t>
      </w:r>
      <w:proofErr w:type="spellEnd"/>
      <w:r w:rsidRPr="0089597D">
        <w:rPr>
          <w:sz w:val="22"/>
          <w:szCs w:val="22"/>
          <w:lang w:val="es-ES"/>
        </w:rPr>
        <w:t xml:space="preserve"> </w:t>
      </w:r>
      <w:proofErr w:type="spellStart"/>
      <w:r w:rsidRPr="0089597D">
        <w:rPr>
          <w:sz w:val="22"/>
          <w:szCs w:val="22"/>
          <w:lang w:val="es-ES"/>
        </w:rPr>
        <w:t>Warwick</w:t>
      </w:r>
      <w:proofErr w:type="spellEnd"/>
      <w:r w:rsidRPr="0089597D">
        <w:rPr>
          <w:sz w:val="22"/>
          <w:szCs w:val="22"/>
          <w:lang w:val="es-ES"/>
        </w:rPr>
        <w:t>*,</w:t>
      </w:r>
    </w:p>
    <w:p w:rsidR="0089597D" w:rsidRPr="0089597D" w:rsidRDefault="0089597D" w:rsidP="0089597D">
      <w:pPr>
        <w:tabs>
          <w:tab w:val="clear" w:pos="9270"/>
          <w:tab w:val="left" w:pos="3600"/>
        </w:tabs>
        <w:ind w:left="3780" w:hanging="3780"/>
        <w:rPr>
          <w:sz w:val="22"/>
          <w:szCs w:val="22"/>
          <w:lang w:val="es-ES"/>
        </w:rPr>
      </w:pPr>
      <w:r w:rsidRPr="0089597D">
        <w:rPr>
          <w:sz w:val="22"/>
          <w:szCs w:val="22"/>
          <w:lang w:val="es-ES"/>
        </w:rPr>
        <w:tab/>
        <w:t xml:space="preserve"> Graham </w:t>
      </w:r>
      <w:proofErr w:type="spellStart"/>
      <w:r w:rsidRPr="0089597D">
        <w:rPr>
          <w:sz w:val="22"/>
          <w:szCs w:val="22"/>
          <w:lang w:val="es-ES"/>
        </w:rPr>
        <w:t>Riley</w:t>
      </w:r>
      <w:proofErr w:type="spellEnd"/>
      <w:r w:rsidRPr="0089597D">
        <w:rPr>
          <w:sz w:val="22"/>
          <w:szCs w:val="22"/>
          <w:lang w:val="es-ES"/>
        </w:rPr>
        <w:t xml:space="preserve">*,  </w:t>
      </w:r>
      <w:proofErr w:type="spellStart"/>
      <w:r w:rsidRPr="0089597D">
        <w:rPr>
          <w:sz w:val="22"/>
          <w:szCs w:val="22"/>
          <w:lang w:val="es-ES"/>
        </w:rPr>
        <w:t>Pegah</w:t>
      </w:r>
      <w:proofErr w:type="spellEnd"/>
      <w:r w:rsidRPr="0089597D">
        <w:rPr>
          <w:sz w:val="22"/>
          <w:szCs w:val="22"/>
          <w:lang w:val="es-ES"/>
        </w:rPr>
        <w:t xml:space="preserve"> </w:t>
      </w:r>
      <w:proofErr w:type="spellStart"/>
      <w:r w:rsidRPr="0089597D">
        <w:rPr>
          <w:sz w:val="22"/>
          <w:szCs w:val="22"/>
          <w:lang w:val="es-ES"/>
        </w:rPr>
        <w:t>Alavi</w:t>
      </w:r>
      <w:proofErr w:type="spellEnd"/>
      <w:r w:rsidRPr="0089597D">
        <w:rPr>
          <w:sz w:val="22"/>
          <w:szCs w:val="22"/>
          <w:lang w:val="es-ES"/>
        </w:rPr>
        <w:t xml:space="preserve">*, </w:t>
      </w:r>
      <w:proofErr w:type="spellStart"/>
      <w:r w:rsidRPr="0089597D">
        <w:rPr>
          <w:sz w:val="22"/>
          <w:szCs w:val="22"/>
          <w:lang w:val="es-ES"/>
        </w:rPr>
        <w:t>Fangyi</w:t>
      </w:r>
      <w:proofErr w:type="spellEnd"/>
      <w:r w:rsidRPr="0089597D">
        <w:rPr>
          <w:sz w:val="22"/>
          <w:szCs w:val="22"/>
          <w:lang w:val="es-ES"/>
        </w:rPr>
        <w:t xml:space="preserve"> </w:t>
      </w:r>
      <w:proofErr w:type="spellStart"/>
      <w:r w:rsidRPr="0089597D">
        <w:rPr>
          <w:sz w:val="22"/>
          <w:szCs w:val="22"/>
          <w:lang w:val="es-ES"/>
        </w:rPr>
        <w:t>Rao</w:t>
      </w:r>
      <w:proofErr w:type="spellEnd"/>
      <w:r w:rsidRPr="0089597D">
        <w:rPr>
          <w:sz w:val="22"/>
          <w:szCs w:val="22"/>
          <w:lang w:val="es-ES"/>
        </w:rPr>
        <w:t>*,</w:t>
      </w:r>
    </w:p>
    <w:p w:rsidR="0089597D" w:rsidRPr="0089597D" w:rsidRDefault="0089597D" w:rsidP="0089597D">
      <w:pPr>
        <w:tabs>
          <w:tab w:val="clear" w:pos="9270"/>
          <w:tab w:val="left" w:pos="3600"/>
        </w:tabs>
        <w:ind w:left="3780" w:hanging="3780"/>
        <w:rPr>
          <w:sz w:val="22"/>
          <w:szCs w:val="22"/>
          <w:lang w:val="es-ES"/>
        </w:rPr>
      </w:pPr>
      <w:r w:rsidRPr="0089597D">
        <w:rPr>
          <w:sz w:val="22"/>
          <w:szCs w:val="22"/>
          <w:lang w:val="es-ES"/>
        </w:rPr>
        <w:tab/>
        <w:t xml:space="preserve"> Heidi Barnes*</w:t>
      </w:r>
    </w:p>
    <w:p w:rsidR="0089597D" w:rsidRPr="0089597D" w:rsidRDefault="0089597D" w:rsidP="0089597D">
      <w:pPr>
        <w:tabs>
          <w:tab w:val="clear" w:pos="9270"/>
        </w:tabs>
        <w:rPr>
          <w:sz w:val="22"/>
          <w:szCs w:val="22"/>
        </w:rPr>
      </w:pPr>
      <w:proofErr w:type="spellStart"/>
      <w:r w:rsidRPr="0089597D">
        <w:rPr>
          <w:sz w:val="22"/>
          <w:szCs w:val="22"/>
        </w:rPr>
        <w:t>Altera</w:t>
      </w:r>
      <w:proofErr w:type="spellEnd"/>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t xml:space="preserve">David </w:t>
      </w:r>
      <w:proofErr w:type="spellStart"/>
      <w:r w:rsidRPr="0089597D">
        <w:rPr>
          <w:sz w:val="22"/>
          <w:szCs w:val="22"/>
        </w:rPr>
        <w:t>Banas</w:t>
      </w:r>
      <w:proofErr w:type="spellEnd"/>
      <w:r w:rsidRPr="0089597D">
        <w:rPr>
          <w:sz w:val="22"/>
          <w:szCs w:val="22"/>
        </w:rPr>
        <w:t>*</w:t>
      </w:r>
      <w:r w:rsidR="005E37A9">
        <w:rPr>
          <w:sz w:val="22"/>
          <w:szCs w:val="22"/>
        </w:rPr>
        <w:t xml:space="preserve">, </w:t>
      </w:r>
      <w:proofErr w:type="spellStart"/>
      <w:r w:rsidR="005E37A9">
        <w:rPr>
          <w:sz w:val="22"/>
          <w:szCs w:val="22"/>
        </w:rPr>
        <w:t>Kundan</w:t>
      </w:r>
      <w:proofErr w:type="spellEnd"/>
      <w:r w:rsidR="005E37A9">
        <w:rPr>
          <w:sz w:val="22"/>
          <w:szCs w:val="22"/>
        </w:rPr>
        <w:t xml:space="preserve"> </w:t>
      </w:r>
      <w:proofErr w:type="spellStart"/>
      <w:r w:rsidR="005E37A9">
        <w:rPr>
          <w:sz w:val="22"/>
          <w:szCs w:val="22"/>
        </w:rPr>
        <w:t>Chand</w:t>
      </w:r>
      <w:proofErr w:type="spellEnd"/>
      <w:r w:rsidR="005E37A9">
        <w:rPr>
          <w:sz w:val="22"/>
          <w:szCs w:val="22"/>
        </w:rPr>
        <w:t xml:space="preserve">*, </w:t>
      </w:r>
      <w:proofErr w:type="spellStart"/>
      <w:r w:rsidR="005E37A9">
        <w:rPr>
          <w:sz w:val="22"/>
          <w:szCs w:val="22"/>
        </w:rPr>
        <w:t>Hsinh</w:t>
      </w:r>
      <w:r w:rsidRPr="0089597D">
        <w:rPr>
          <w:sz w:val="22"/>
          <w:szCs w:val="22"/>
        </w:rPr>
        <w:t>o</w:t>
      </w:r>
      <w:proofErr w:type="spellEnd"/>
      <w:r w:rsidRPr="0089597D">
        <w:rPr>
          <w:sz w:val="22"/>
          <w:szCs w:val="22"/>
        </w:rPr>
        <w:t xml:space="preserve"> Wu*</w:t>
      </w:r>
    </w:p>
    <w:p w:rsidR="0089597D" w:rsidRPr="0089597D" w:rsidRDefault="0089597D" w:rsidP="0089597D">
      <w:pPr>
        <w:tabs>
          <w:tab w:val="clear" w:pos="9270"/>
        </w:tabs>
        <w:rPr>
          <w:sz w:val="22"/>
          <w:szCs w:val="22"/>
          <w:lang w:val="es-ES"/>
        </w:rPr>
      </w:pPr>
      <w:r w:rsidRPr="0089597D">
        <w:rPr>
          <w:sz w:val="22"/>
          <w:szCs w:val="22"/>
          <w:lang w:val="es-ES"/>
        </w:rPr>
        <w:t>ANSYS</w:t>
      </w:r>
      <w:r w:rsidRPr="0089597D">
        <w:rPr>
          <w:sz w:val="22"/>
          <w:szCs w:val="22"/>
          <w:lang w:val="es-ES"/>
        </w:rPr>
        <w:tab/>
      </w:r>
      <w:r w:rsidRPr="0089597D">
        <w:rPr>
          <w:sz w:val="22"/>
          <w:szCs w:val="22"/>
          <w:lang w:val="es-ES"/>
        </w:rPr>
        <w:tab/>
      </w:r>
      <w:r w:rsidRPr="0089597D">
        <w:rPr>
          <w:sz w:val="22"/>
          <w:szCs w:val="22"/>
          <w:lang w:val="es-ES"/>
        </w:rPr>
        <w:tab/>
      </w:r>
      <w:r w:rsidRPr="0089597D">
        <w:rPr>
          <w:sz w:val="22"/>
          <w:szCs w:val="22"/>
          <w:lang w:val="es-ES"/>
        </w:rPr>
        <w:tab/>
        <w:t xml:space="preserve">(Steve </w:t>
      </w:r>
      <w:proofErr w:type="spellStart"/>
      <w:r w:rsidRPr="0089597D">
        <w:rPr>
          <w:sz w:val="22"/>
          <w:szCs w:val="22"/>
          <w:lang w:val="es-ES"/>
        </w:rPr>
        <w:t>Pytel</w:t>
      </w:r>
      <w:proofErr w:type="spellEnd"/>
      <w:r w:rsidRPr="0089597D">
        <w:rPr>
          <w:sz w:val="22"/>
          <w:szCs w:val="22"/>
          <w:lang w:val="es-ES"/>
        </w:rPr>
        <w:t>)</w:t>
      </w:r>
    </w:p>
    <w:p w:rsidR="0089597D" w:rsidRPr="0089597D" w:rsidRDefault="0089597D" w:rsidP="0089597D">
      <w:pPr>
        <w:tabs>
          <w:tab w:val="clear" w:pos="9270"/>
        </w:tabs>
        <w:rPr>
          <w:sz w:val="22"/>
          <w:szCs w:val="22"/>
        </w:rPr>
      </w:pPr>
      <w:r w:rsidRPr="0089597D">
        <w:rPr>
          <w:sz w:val="22"/>
          <w:szCs w:val="22"/>
        </w:rPr>
        <w:t>Applied Simulation Technology</w:t>
      </w:r>
      <w:r w:rsidRPr="0089597D">
        <w:rPr>
          <w:sz w:val="22"/>
          <w:szCs w:val="22"/>
        </w:rPr>
        <w:tab/>
        <w:t xml:space="preserve">Fred </w:t>
      </w:r>
      <w:proofErr w:type="spellStart"/>
      <w:r w:rsidRPr="0089597D">
        <w:rPr>
          <w:sz w:val="22"/>
          <w:szCs w:val="22"/>
        </w:rPr>
        <w:t>Balistreri</w:t>
      </w:r>
      <w:proofErr w:type="spellEnd"/>
      <w:r w:rsidRPr="0089597D">
        <w:rPr>
          <w:sz w:val="22"/>
          <w:szCs w:val="22"/>
        </w:rPr>
        <w:t xml:space="preserve">*, Norio Matsui* </w:t>
      </w:r>
    </w:p>
    <w:p w:rsidR="0089597D" w:rsidRPr="0089597D" w:rsidRDefault="0089597D" w:rsidP="0089597D">
      <w:pPr>
        <w:tabs>
          <w:tab w:val="clear" w:pos="9270"/>
        </w:tabs>
        <w:rPr>
          <w:sz w:val="22"/>
          <w:szCs w:val="22"/>
        </w:rPr>
      </w:pPr>
      <w:r w:rsidRPr="0089597D">
        <w:rPr>
          <w:sz w:val="22"/>
          <w:szCs w:val="22"/>
        </w:rPr>
        <w:t>Cadence Design Systems</w:t>
      </w:r>
      <w:r w:rsidRPr="0089597D">
        <w:rPr>
          <w:sz w:val="22"/>
          <w:szCs w:val="22"/>
        </w:rPr>
        <w:tab/>
      </w:r>
      <w:r w:rsidRPr="0089597D">
        <w:rPr>
          <w:sz w:val="22"/>
          <w:szCs w:val="22"/>
        </w:rPr>
        <w:tab/>
        <w:t>Ambrish Varma*, Brad Brim*, Joy Li*, Kumar Keshavan*,</w:t>
      </w:r>
    </w:p>
    <w:p w:rsidR="0089597D" w:rsidRPr="0089597D" w:rsidRDefault="0089597D" w:rsidP="0089597D">
      <w:pPr>
        <w:tabs>
          <w:tab w:val="clear" w:pos="9270"/>
        </w:tabs>
        <w:rPr>
          <w:sz w:val="22"/>
          <w:szCs w:val="22"/>
        </w:rPr>
      </w:pPr>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t xml:space="preserve"> Ken Willis*, Yingxin Sun*, Joshua L</w:t>
      </w:r>
      <w:r w:rsidR="00B27D11">
        <w:rPr>
          <w:sz w:val="22"/>
          <w:szCs w:val="22"/>
        </w:rPr>
        <w:t>u</w:t>
      </w:r>
      <w:r w:rsidRPr="0089597D">
        <w:rPr>
          <w:sz w:val="22"/>
          <w:szCs w:val="22"/>
        </w:rPr>
        <w:t>o*, John Phi</w:t>
      </w:r>
      <w:r w:rsidR="00B27D11">
        <w:rPr>
          <w:sz w:val="22"/>
          <w:szCs w:val="22"/>
        </w:rPr>
        <w:t>l</w:t>
      </w:r>
      <w:r w:rsidRPr="0089597D">
        <w:rPr>
          <w:sz w:val="22"/>
          <w:szCs w:val="22"/>
        </w:rPr>
        <w:t>lips*</w:t>
      </w:r>
    </w:p>
    <w:p w:rsidR="0089597D" w:rsidRPr="0089597D" w:rsidRDefault="0089597D" w:rsidP="0089597D">
      <w:pPr>
        <w:tabs>
          <w:tab w:val="clear" w:pos="9270"/>
        </w:tabs>
        <w:rPr>
          <w:sz w:val="22"/>
          <w:szCs w:val="22"/>
        </w:rPr>
      </w:pPr>
      <w:r w:rsidRPr="0089597D">
        <w:rPr>
          <w:sz w:val="22"/>
          <w:szCs w:val="22"/>
        </w:rPr>
        <w:t>Ericsson</w:t>
      </w:r>
      <w:r w:rsidRPr="0089597D">
        <w:rPr>
          <w:sz w:val="22"/>
          <w:szCs w:val="22"/>
        </w:rPr>
        <w:tab/>
      </w:r>
      <w:r w:rsidRPr="0089597D">
        <w:rPr>
          <w:sz w:val="22"/>
          <w:szCs w:val="22"/>
        </w:rPr>
        <w:tab/>
      </w:r>
      <w:r w:rsidRPr="0089597D">
        <w:rPr>
          <w:sz w:val="22"/>
          <w:szCs w:val="22"/>
        </w:rPr>
        <w:tab/>
      </w:r>
      <w:r w:rsidRPr="0089597D">
        <w:rPr>
          <w:sz w:val="22"/>
          <w:szCs w:val="22"/>
        </w:rPr>
        <w:tab/>
        <w:t xml:space="preserve">Anders Ekholm*, </w:t>
      </w:r>
      <w:proofErr w:type="spellStart"/>
      <w:r w:rsidRPr="0089597D">
        <w:rPr>
          <w:sz w:val="22"/>
          <w:szCs w:val="22"/>
        </w:rPr>
        <w:t>Zilwan</w:t>
      </w:r>
      <w:proofErr w:type="spellEnd"/>
      <w:r w:rsidRPr="0089597D">
        <w:rPr>
          <w:sz w:val="22"/>
          <w:szCs w:val="22"/>
        </w:rPr>
        <w:t xml:space="preserve"> </w:t>
      </w:r>
      <w:proofErr w:type="spellStart"/>
      <w:r w:rsidRPr="0089597D">
        <w:rPr>
          <w:sz w:val="22"/>
          <w:szCs w:val="22"/>
        </w:rPr>
        <w:t>Mahmod</w:t>
      </w:r>
      <w:proofErr w:type="spellEnd"/>
      <w:r w:rsidRPr="0089597D">
        <w:rPr>
          <w:sz w:val="22"/>
          <w:szCs w:val="22"/>
        </w:rPr>
        <w:t>*</w:t>
      </w:r>
    </w:p>
    <w:p w:rsidR="0089597D" w:rsidRPr="0089597D" w:rsidRDefault="0089597D" w:rsidP="0089597D">
      <w:pPr>
        <w:tabs>
          <w:tab w:val="clear" w:pos="9270"/>
        </w:tabs>
        <w:rPr>
          <w:sz w:val="22"/>
          <w:szCs w:val="22"/>
        </w:rPr>
      </w:pPr>
      <w:r w:rsidRPr="0089597D">
        <w:rPr>
          <w:sz w:val="22"/>
          <w:szCs w:val="22"/>
        </w:rPr>
        <w:t>Foxconn Technology Group</w:t>
      </w:r>
      <w:r w:rsidRPr="0089597D">
        <w:rPr>
          <w:sz w:val="22"/>
          <w:szCs w:val="22"/>
        </w:rPr>
        <w:tab/>
      </w:r>
      <w:r w:rsidRPr="0089597D">
        <w:rPr>
          <w:sz w:val="22"/>
          <w:szCs w:val="22"/>
        </w:rPr>
        <w:tab/>
        <w:t>(Sogo Hsu)</w:t>
      </w:r>
    </w:p>
    <w:p w:rsidR="0089597D" w:rsidRPr="0089597D" w:rsidRDefault="0089597D" w:rsidP="0089597D">
      <w:pPr>
        <w:tabs>
          <w:tab w:val="clear" w:pos="9270"/>
        </w:tabs>
        <w:rPr>
          <w:sz w:val="22"/>
          <w:szCs w:val="22"/>
          <w:lang w:val="de-DE"/>
        </w:rPr>
      </w:pPr>
      <w:r w:rsidRPr="0089597D">
        <w:rPr>
          <w:sz w:val="22"/>
          <w:szCs w:val="22"/>
          <w:lang w:val="de-DE"/>
        </w:rPr>
        <w:t>Huawei Technologies</w:t>
      </w:r>
      <w:r w:rsidRPr="0089597D">
        <w:rPr>
          <w:sz w:val="22"/>
          <w:szCs w:val="22"/>
          <w:lang w:val="de-DE"/>
        </w:rPr>
        <w:tab/>
      </w:r>
      <w:r w:rsidRPr="0089597D">
        <w:rPr>
          <w:sz w:val="22"/>
          <w:szCs w:val="22"/>
          <w:lang w:val="de-DE"/>
        </w:rPr>
        <w:tab/>
      </w:r>
      <w:r w:rsidRPr="0089597D">
        <w:rPr>
          <w:sz w:val="22"/>
          <w:szCs w:val="22"/>
          <w:lang w:val="de-DE"/>
        </w:rPr>
        <w:tab/>
        <w:t>Jinjun Li*, Xiaoqing Dong*</w:t>
      </w:r>
    </w:p>
    <w:p w:rsidR="0089597D" w:rsidRPr="0089597D" w:rsidRDefault="0089597D" w:rsidP="0089597D">
      <w:pPr>
        <w:tabs>
          <w:tab w:val="clear" w:pos="9270"/>
        </w:tabs>
        <w:rPr>
          <w:sz w:val="22"/>
          <w:szCs w:val="22"/>
          <w:lang w:val="de-DE"/>
        </w:rPr>
      </w:pPr>
      <w:r w:rsidRPr="0089597D">
        <w:rPr>
          <w:sz w:val="22"/>
          <w:szCs w:val="22"/>
          <w:lang w:val="de-DE"/>
        </w:rPr>
        <w:t>IBM</w:t>
      </w:r>
      <w:r w:rsidRPr="0089597D">
        <w:rPr>
          <w:sz w:val="22"/>
          <w:szCs w:val="22"/>
          <w:lang w:val="de-DE"/>
        </w:rPr>
        <w:tab/>
      </w:r>
      <w:r w:rsidRPr="0089597D">
        <w:rPr>
          <w:sz w:val="22"/>
          <w:szCs w:val="22"/>
          <w:lang w:val="de-DE"/>
        </w:rPr>
        <w:tab/>
      </w:r>
      <w:r w:rsidRPr="0089597D">
        <w:rPr>
          <w:sz w:val="22"/>
          <w:szCs w:val="22"/>
          <w:lang w:val="de-DE"/>
        </w:rPr>
        <w:tab/>
      </w:r>
      <w:r w:rsidRPr="0089597D">
        <w:rPr>
          <w:sz w:val="22"/>
          <w:szCs w:val="22"/>
          <w:lang w:val="de-DE"/>
        </w:rPr>
        <w:tab/>
      </w:r>
      <w:r w:rsidRPr="0089597D">
        <w:rPr>
          <w:sz w:val="22"/>
          <w:szCs w:val="22"/>
          <w:lang w:val="de-DE"/>
        </w:rPr>
        <w:tab/>
        <w:t>Adge Hawes*</w:t>
      </w:r>
    </w:p>
    <w:p w:rsidR="0089597D" w:rsidRPr="0089597D" w:rsidRDefault="0089597D" w:rsidP="0089597D">
      <w:pPr>
        <w:tabs>
          <w:tab w:val="clear" w:pos="9270"/>
        </w:tabs>
        <w:rPr>
          <w:rFonts w:eastAsia="SimSun"/>
          <w:sz w:val="22"/>
          <w:szCs w:val="22"/>
          <w:lang w:val="de-DE"/>
        </w:rPr>
      </w:pPr>
      <w:r w:rsidRPr="0089597D">
        <w:rPr>
          <w:rFonts w:eastAsia="SimSun"/>
          <w:sz w:val="22"/>
          <w:szCs w:val="22"/>
          <w:lang w:val="de-DE"/>
        </w:rPr>
        <w:t xml:space="preserve">Infineon Technologies AG </w:t>
      </w:r>
      <w:r w:rsidRPr="0089597D">
        <w:rPr>
          <w:rFonts w:eastAsia="SimSun"/>
          <w:sz w:val="22"/>
          <w:szCs w:val="22"/>
          <w:lang w:val="de-DE"/>
        </w:rPr>
        <w:tab/>
      </w:r>
      <w:r w:rsidRPr="0089597D">
        <w:rPr>
          <w:rFonts w:eastAsia="SimSun"/>
          <w:sz w:val="22"/>
          <w:szCs w:val="22"/>
          <w:lang w:val="de-DE"/>
        </w:rPr>
        <w:tab/>
        <w:t>(Christian Sporrer)</w:t>
      </w:r>
    </w:p>
    <w:p w:rsidR="0089597D" w:rsidRPr="0089597D" w:rsidRDefault="0089597D" w:rsidP="0089597D">
      <w:pPr>
        <w:tabs>
          <w:tab w:val="clear" w:pos="9270"/>
          <w:tab w:val="left" w:pos="3780"/>
        </w:tabs>
        <w:ind w:left="3600" w:hanging="3600"/>
        <w:rPr>
          <w:sz w:val="22"/>
          <w:szCs w:val="22"/>
        </w:rPr>
      </w:pPr>
      <w:r w:rsidRPr="0089597D">
        <w:rPr>
          <w:sz w:val="22"/>
          <w:szCs w:val="22"/>
        </w:rPr>
        <w:t>Intel Corporation</w:t>
      </w:r>
      <w:r w:rsidRPr="0089597D">
        <w:rPr>
          <w:sz w:val="22"/>
          <w:szCs w:val="22"/>
        </w:rPr>
        <w:tab/>
        <w:t xml:space="preserve">Michael Mirmak*, Jon Powell*, </w:t>
      </w:r>
      <w:proofErr w:type="spellStart"/>
      <w:r w:rsidRPr="0089597D">
        <w:rPr>
          <w:sz w:val="22"/>
          <w:szCs w:val="22"/>
        </w:rPr>
        <w:t>Riaz</w:t>
      </w:r>
      <w:proofErr w:type="spellEnd"/>
      <w:r w:rsidRPr="0089597D">
        <w:rPr>
          <w:sz w:val="22"/>
          <w:szCs w:val="22"/>
        </w:rPr>
        <w:t xml:space="preserve"> </w:t>
      </w:r>
      <w:proofErr w:type="spellStart"/>
      <w:r w:rsidRPr="0089597D">
        <w:rPr>
          <w:sz w:val="22"/>
          <w:szCs w:val="22"/>
        </w:rPr>
        <w:t>Naseer</w:t>
      </w:r>
      <w:proofErr w:type="spellEnd"/>
      <w:r w:rsidRPr="0089597D">
        <w:rPr>
          <w:sz w:val="22"/>
          <w:szCs w:val="22"/>
        </w:rPr>
        <w:t>*</w:t>
      </w:r>
    </w:p>
    <w:p w:rsidR="0089597D" w:rsidRPr="0089597D" w:rsidRDefault="0089597D" w:rsidP="0089597D">
      <w:pPr>
        <w:tabs>
          <w:tab w:val="clear" w:pos="9270"/>
          <w:tab w:val="left" w:pos="3780"/>
        </w:tabs>
        <w:ind w:left="3600" w:hanging="3600"/>
        <w:rPr>
          <w:sz w:val="22"/>
          <w:szCs w:val="22"/>
        </w:rPr>
      </w:pPr>
      <w:r w:rsidRPr="0089597D">
        <w:rPr>
          <w:sz w:val="22"/>
          <w:szCs w:val="22"/>
        </w:rPr>
        <w:tab/>
        <w:t xml:space="preserve"> </w:t>
      </w:r>
      <w:proofErr w:type="spellStart"/>
      <w:r w:rsidRPr="0089597D">
        <w:rPr>
          <w:sz w:val="22"/>
          <w:szCs w:val="22"/>
        </w:rPr>
        <w:t>Udy</w:t>
      </w:r>
      <w:proofErr w:type="spellEnd"/>
      <w:r w:rsidRPr="0089597D">
        <w:rPr>
          <w:sz w:val="22"/>
          <w:szCs w:val="22"/>
        </w:rPr>
        <w:t xml:space="preserve"> </w:t>
      </w:r>
      <w:proofErr w:type="spellStart"/>
      <w:r w:rsidRPr="0089597D">
        <w:rPr>
          <w:sz w:val="22"/>
          <w:szCs w:val="22"/>
        </w:rPr>
        <w:t>Shrivastava</w:t>
      </w:r>
      <w:proofErr w:type="spellEnd"/>
      <w:r w:rsidRPr="0089597D">
        <w:rPr>
          <w:sz w:val="22"/>
          <w:szCs w:val="22"/>
        </w:rPr>
        <w:t xml:space="preserve">*, Mustafa </w:t>
      </w:r>
      <w:proofErr w:type="spellStart"/>
      <w:r w:rsidRPr="0089597D">
        <w:rPr>
          <w:sz w:val="22"/>
          <w:szCs w:val="22"/>
        </w:rPr>
        <w:t>Yousuf</w:t>
      </w:r>
      <w:proofErr w:type="spellEnd"/>
      <w:r w:rsidRPr="0089597D">
        <w:rPr>
          <w:sz w:val="22"/>
          <w:szCs w:val="22"/>
        </w:rPr>
        <w:t>*, Jimmy Johnson*</w:t>
      </w:r>
    </w:p>
    <w:p w:rsidR="0089597D" w:rsidRPr="0089597D" w:rsidRDefault="0089597D" w:rsidP="0089597D">
      <w:pPr>
        <w:tabs>
          <w:tab w:val="clear" w:pos="9270"/>
        </w:tabs>
        <w:rPr>
          <w:sz w:val="22"/>
          <w:szCs w:val="22"/>
        </w:rPr>
      </w:pPr>
      <w:r w:rsidRPr="0089597D">
        <w:rPr>
          <w:sz w:val="22"/>
          <w:szCs w:val="22"/>
        </w:rPr>
        <w:t>IO Methodology</w:t>
      </w:r>
      <w:r w:rsidRPr="0089597D">
        <w:rPr>
          <w:sz w:val="22"/>
          <w:szCs w:val="22"/>
        </w:rPr>
        <w:tab/>
      </w:r>
      <w:r w:rsidRPr="0089597D">
        <w:rPr>
          <w:sz w:val="22"/>
          <w:szCs w:val="22"/>
        </w:rPr>
        <w:tab/>
      </w:r>
      <w:r w:rsidRPr="0089597D">
        <w:rPr>
          <w:sz w:val="22"/>
          <w:szCs w:val="22"/>
        </w:rPr>
        <w:tab/>
        <w:t>Lance Wang*, Michelle Coombs*</w:t>
      </w:r>
    </w:p>
    <w:p w:rsidR="0089597D" w:rsidRPr="0089597D" w:rsidRDefault="0089597D" w:rsidP="0089597D">
      <w:pPr>
        <w:tabs>
          <w:tab w:val="clear" w:pos="9270"/>
        </w:tabs>
        <w:rPr>
          <w:sz w:val="22"/>
          <w:szCs w:val="22"/>
        </w:rPr>
      </w:pPr>
      <w:r w:rsidRPr="0089597D">
        <w:rPr>
          <w:sz w:val="22"/>
          <w:szCs w:val="22"/>
        </w:rPr>
        <w:t>LSI</w:t>
      </w:r>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r>
      <w:proofErr w:type="spellStart"/>
      <w:r w:rsidRPr="0089597D">
        <w:rPr>
          <w:sz w:val="22"/>
          <w:szCs w:val="22"/>
        </w:rPr>
        <w:t>Xingdong</w:t>
      </w:r>
      <w:proofErr w:type="spellEnd"/>
      <w:r w:rsidRPr="0089597D">
        <w:rPr>
          <w:sz w:val="22"/>
          <w:szCs w:val="22"/>
        </w:rPr>
        <w:t xml:space="preserve"> Dai</w:t>
      </w:r>
    </w:p>
    <w:p w:rsidR="0089597D" w:rsidRPr="0089597D" w:rsidRDefault="0089597D" w:rsidP="0089597D">
      <w:pPr>
        <w:tabs>
          <w:tab w:val="clear" w:pos="9270"/>
        </w:tabs>
        <w:rPr>
          <w:sz w:val="22"/>
          <w:szCs w:val="22"/>
          <w:lang w:val="pt-BR"/>
        </w:rPr>
      </w:pPr>
      <w:r w:rsidRPr="0089597D">
        <w:rPr>
          <w:sz w:val="22"/>
          <w:szCs w:val="22"/>
          <w:lang w:val="pt-BR"/>
        </w:rPr>
        <w:t>Maxim Integrated Products</w:t>
      </w:r>
      <w:r w:rsidRPr="0089597D">
        <w:rPr>
          <w:sz w:val="22"/>
          <w:szCs w:val="22"/>
          <w:lang w:val="pt-BR"/>
        </w:rPr>
        <w:tab/>
      </w:r>
      <w:r w:rsidRPr="0089597D">
        <w:rPr>
          <w:sz w:val="22"/>
          <w:szCs w:val="22"/>
          <w:lang w:val="pt-BR"/>
        </w:rPr>
        <w:tab/>
        <w:t>Hassan Rafat*</w:t>
      </w:r>
    </w:p>
    <w:p w:rsidR="0089597D" w:rsidRPr="0089597D" w:rsidRDefault="0089597D" w:rsidP="0089597D">
      <w:pPr>
        <w:tabs>
          <w:tab w:val="clear" w:pos="9270"/>
        </w:tabs>
        <w:rPr>
          <w:sz w:val="22"/>
          <w:szCs w:val="22"/>
        </w:rPr>
      </w:pPr>
      <w:r w:rsidRPr="0089597D">
        <w:rPr>
          <w:sz w:val="22"/>
          <w:szCs w:val="22"/>
        </w:rPr>
        <w:t>Mentor Graphics</w:t>
      </w:r>
      <w:r w:rsidRPr="0089597D">
        <w:rPr>
          <w:sz w:val="22"/>
          <w:szCs w:val="22"/>
        </w:rPr>
        <w:tab/>
      </w:r>
      <w:r w:rsidRPr="0089597D">
        <w:rPr>
          <w:sz w:val="22"/>
          <w:szCs w:val="22"/>
        </w:rPr>
        <w:tab/>
      </w:r>
      <w:r w:rsidRPr="0089597D">
        <w:rPr>
          <w:sz w:val="22"/>
          <w:szCs w:val="22"/>
        </w:rPr>
        <w:tab/>
        <w:t xml:space="preserve">Arpad Muranyi*, John Angulo, </w:t>
      </w:r>
      <w:proofErr w:type="spellStart"/>
      <w:r w:rsidRPr="0089597D">
        <w:rPr>
          <w:sz w:val="22"/>
          <w:szCs w:val="22"/>
        </w:rPr>
        <w:t>Fadi</w:t>
      </w:r>
      <w:proofErr w:type="spellEnd"/>
      <w:r w:rsidRPr="0089597D">
        <w:rPr>
          <w:sz w:val="22"/>
          <w:szCs w:val="22"/>
        </w:rPr>
        <w:t xml:space="preserve"> </w:t>
      </w:r>
      <w:proofErr w:type="spellStart"/>
      <w:r w:rsidRPr="0089597D">
        <w:rPr>
          <w:sz w:val="22"/>
          <w:szCs w:val="22"/>
        </w:rPr>
        <w:t>Deek</w:t>
      </w:r>
      <w:proofErr w:type="spellEnd"/>
      <w:r w:rsidRPr="0089597D">
        <w:rPr>
          <w:sz w:val="22"/>
          <w:szCs w:val="22"/>
        </w:rPr>
        <w:t>*</w:t>
      </w:r>
    </w:p>
    <w:p w:rsidR="0089597D" w:rsidRPr="0089597D" w:rsidRDefault="0089597D" w:rsidP="0089597D">
      <w:pPr>
        <w:tabs>
          <w:tab w:val="clear" w:pos="9270"/>
        </w:tabs>
        <w:rPr>
          <w:sz w:val="22"/>
          <w:szCs w:val="22"/>
        </w:rPr>
      </w:pPr>
      <w:r w:rsidRPr="0089597D">
        <w:rPr>
          <w:sz w:val="22"/>
          <w:szCs w:val="22"/>
        </w:rPr>
        <w:t>Micron Technology</w:t>
      </w:r>
      <w:r w:rsidRPr="0089597D">
        <w:rPr>
          <w:sz w:val="22"/>
          <w:szCs w:val="22"/>
        </w:rPr>
        <w:tab/>
      </w:r>
      <w:r w:rsidRPr="0089597D">
        <w:rPr>
          <w:sz w:val="22"/>
          <w:szCs w:val="22"/>
        </w:rPr>
        <w:tab/>
      </w:r>
      <w:r w:rsidRPr="0089597D">
        <w:rPr>
          <w:sz w:val="22"/>
          <w:szCs w:val="22"/>
        </w:rPr>
        <w:tab/>
        <w:t>Randy Wolff*</w:t>
      </w:r>
    </w:p>
    <w:p w:rsidR="0089597D" w:rsidRPr="0089597D" w:rsidRDefault="0089597D" w:rsidP="0089597D">
      <w:pPr>
        <w:tabs>
          <w:tab w:val="clear" w:pos="9270"/>
        </w:tabs>
        <w:rPr>
          <w:sz w:val="22"/>
          <w:szCs w:val="22"/>
        </w:rPr>
      </w:pPr>
      <w:r w:rsidRPr="0089597D">
        <w:rPr>
          <w:sz w:val="22"/>
          <w:szCs w:val="22"/>
        </w:rPr>
        <w:t>Signal Integrity Software</w:t>
      </w:r>
      <w:r w:rsidRPr="0089597D">
        <w:rPr>
          <w:sz w:val="22"/>
          <w:szCs w:val="22"/>
        </w:rPr>
        <w:tab/>
      </w:r>
      <w:r w:rsidRPr="0089597D">
        <w:rPr>
          <w:sz w:val="22"/>
          <w:szCs w:val="22"/>
        </w:rPr>
        <w:tab/>
        <w:t>Mike LaBonte*, Walter Katz*, Todd Westerhoff*,</w:t>
      </w:r>
    </w:p>
    <w:p w:rsidR="0089597D" w:rsidRPr="0089597D" w:rsidRDefault="0089597D" w:rsidP="0089597D">
      <w:pPr>
        <w:tabs>
          <w:tab w:val="clear" w:pos="9270"/>
        </w:tabs>
        <w:rPr>
          <w:sz w:val="22"/>
          <w:szCs w:val="22"/>
        </w:rPr>
      </w:pPr>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t xml:space="preserve"> Michael Steinberger*</w:t>
      </w:r>
    </w:p>
    <w:p w:rsidR="0089597D" w:rsidRPr="0089597D" w:rsidRDefault="0089597D" w:rsidP="0089597D">
      <w:pPr>
        <w:tabs>
          <w:tab w:val="clear" w:pos="9270"/>
        </w:tabs>
        <w:rPr>
          <w:sz w:val="22"/>
          <w:szCs w:val="22"/>
        </w:rPr>
      </w:pPr>
      <w:r w:rsidRPr="0089597D">
        <w:rPr>
          <w:sz w:val="22"/>
          <w:szCs w:val="22"/>
        </w:rPr>
        <w:t>Synopsys</w:t>
      </w:r>
      <w:r w:rsidRPr="0089597D">
        <w:rPr>
          <w:sz w:val="22"/>
          <w:szCs w:val="22"/>
        </w:rPr>
        <w:tab/>
      </w:r>
      <w:r w:rsidRPr="0089597D">
        <w:rPr>
          <w:sz w:val="22"/>
          <w:szCs w:val="22"/>
        </w:rPr>
        <w:tab/>
      </w:r>
      <w:r w:rsidRPr="0089597D">
        <w:rPr>
          <w:sz w:val="22"/>
          <w:szCs w:val="22"/>
        </w:rPr>
        <w:tab/>
      </w:r>
      <w:r w:rsidRPr="0089597D">
        <w:rPr>
          <w:sz w:val="22"/>
          <w:szCs w:val="22"/>
        </w:rPr>
        <w:tab/>
        <w:t xml:space="preserve">Ted </w:t>
      </w:r>
      <w:proofErr w:type="spellStart"/>
      <w:r w:rsidRPr="0089597D">
        <w:rPr>
          <w:sz w:val="22"/>
          <w:szCs w:val="22"/>
        </w:rPr>
        <w:t>Mido</w:t>
      </w:r>
      <w:proofErr w:type="spellEnd"/>
      <w:r w:rsidRPr="0089597D">
        <w:rPr>
          <w:sz w:val="22"/>
          <w:szCs w:val="22"/>
        </w:rPr>
        <w:t>*, Scott Wedge*</w:t>
      </w:r>
    </w:p>
    <w:p w:rsidR="0089597D" w:rsidRPr="0089597D" w:rsidRDefault="0089597D" w:rsidP="0089597D">
      <w:pPr>
        <w:tabs>
          <w:tab w:val="clear" w:pos="9270"/>
        </w:tabs>
        <w:rPr>
          <w:sz w:val="22"/>
          <w:szCs w:val="22"/>
        </w:rPr>
      </w:pPr>
      <w:r w:rsidRPr="0089597D">
        <w:rPr>
          <w:sz w:val="22"/>
          <w:szCs w:val="22"/>
        </w:rPr>
        <w:t>Teraspeed Consulting Group</w:t>
      </w:r>
      <w:r w:rsidRPr="0089597D">
        <w:rPr>
          <w:sz w:val="22"/>
          <w:szCs w:val="22"/>
        </w:rPr>
        <w:tab/>
      </w:r>
      <w:r w:rsidRPr="0089597D">
        <w:rPr>
          <w:sz w:val="22"/>
          <w:szCs w:val="22"/>
        </w:rPr>
        <w:tab/>
        <w:t xml:space="preserve">Bob Ross*, Tom </w:t>
      </w:r>
      <w:proofErr w:type="spellStart"/>
      <w:r w:rsidRPr="0089597D">
        <w:rPr>
          <w:sz w:val="22"/>
          <w:szCs w:val="22"/>
        </w:rPr>
        <w:t>Dagostino</w:t>
      </w:r>
      <w:proofErr w:type="spellEnd"/>
      <w:r w:rsidRPr="0089597D">
        <w:rPr>
          <w:sz w:val="22"/>
          <w:szCs w:val="22"/>
        </w:rPr>
        <w:t xml:space="preserve">*, Scott </w:t>
      </w:r>
      <w:proofErr w:type="spellStart"/>
      <w:r w:rsidRPr="0089597D">
        <w:rPr>
          <w:sz w:val="22"/>
          <w:szCs w:val="22"/>
        </w:rPr>
        <w:t>McMorrow</w:t>
      </w:r>
      <w:proofErr w:type="spellEnd"/>
      <w:r w:rsidRPr="0089597D">
        <w:rPr>
          <w:sz w:val="22"/>
          <w:szCs w:val="22"/>
        </w:rPr>
        <w:t>*</w:t>
      </w:r>
    </w:p>
    <w:p w:rsidR="0089597D" w:rsidRPr="0089597D" w:rsidRDefault="0089597D" w:rsidP="0089597D">
      <w:pPr>
        <w:tabs>
          <w:tab w:val="clear" w:pos="9270"/>
        </w:tabs>
        <w:rPr>
          <w:sz w:val="22"/>
          <w:szCs w:val="22"/>
        </w:rPr>
      </w:pPr>
      <w:r w:rsidRPr="0089597D">
        <w:rPr>
          <w:sz w:val="22"/>
          <w:szCs w:val="22"/>
        </w:rPr>
        <w:t>Toshiba</w:t>
      </w:r>
      <w:r w:rsidRPr="0089597D">
        <w:rPr>
          <w:sz w:val="22"/>
          <w:szCs w:val="22"/>
        </w:rPr>
        <w:tab/>
      </w:r>
      <w:r w:rsidRPr="0089597D">
        <w:rPr>
          <w:sz w:val="22"/>
          <w:szCs w:val="22"/>
        </w:rPr>
        <w:tab/>
      </w:r>
      <w:r w:rsidRPr="0089597D">
        <w:rPr>
          <w:sz w:val="22"/>
          <w:szCs w:val="22"/>
        </w:rPr>
        <w:tab/>
      </w:r>
      <w:r w:rsidRPr="0089597D">
        <w:rPr>
          <w:sz w:val="22"/>
          <w:szCs w:val="22"/>
        </w:rPr>
        <w:tab/>
        <w:t>(</w:t>
      </w:r>
      <w:proofErr w:type="spellStart"/>
      <w:r w:rsidRPr="0089597D">
        <w:rPr>
          <w:sz w:val="22"/>
          <w:szCs w:val="22"/>
        </w:rPr>
        <w:t>Yasumasa</w:t>
      </w:r>
      <w:proofErr w:type="spellEnd"/>
      <w:r w:rsidRPr="0089597D">
        <w:rPr>
          <w:sz w:val="22"/>
          <w:szCs w:val="22"/>
        </w:rPr>
        <w:t xml:space="preserve"> Kondo)</w:t>
      </w:r>
    </w:p>
    <w:p w:rsidR="0089597D" w:rsidRPr="0089597D" w:rsidRDefault="0089597D" w:rsidP="0089597D">
      <w:pPr>
        <w:tabs>
          <w:tab w:val="clear" w:pos="9270"/>
        </w:tabs>
        <w:rPr>
          <w:sz w:val="22"/>
          <w:szCs w:val="22"/>
        </w:rPr>
      </w:pPr>
      <w:r w:rsidRPr="0089597D">
        <w:rPr>
          <w:sz w:val="22"/>
          <w:szCs w:val="22"/>
        </w:rPr>
        <w:t>Xilinx</w:t>
      </w:r>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r>
      <w:proofErr w:type="spellStart"/>
      <w:r w:rsidRPr="0089597D">
        <w:rPr>
          <w:sz w:val="22"/>
          <w:szCs w:val="22"/>
        </w:rPr>
        <w:t>Ravindra</w:t>
      </w:r>
      <w:proofErr w:type="spellEnd"/>
      <w:r w:rsidRPr="0089597D">
        <w:rPr>
          <w:sz w:val="22"/>
          <w:szCs w:val="22"/>
        </w:rPr>
        <w:t xml:space="preserve"> </w:t>
      </w:r>
      <w:proofErr w:type="spellStart"/>
      <w:r w:rsidRPr="0089597D">
        <w:rPr>
          <w:sz w:val="22"/>
          <w:szCs w:val="22"/>
        </w:rPr>
        <w:t>Gali</w:t>
      </w:r>
      <w:proofErr w:type="spellEnd"/>
      <w:r w:rsidRPr="0089597D">
        <w:rPr>
          <w:sz w:val="22"/>
          <w:szCs w:val="22"/>
        </w:rPr>
        <w:t>*</w:t>
      </w:r>
    </w:p>
    <w:p w:rsidR="0089597D" w:rsidRPr="0089597D" w:rsidRDefault="0089597D" w:rsidP="0089597D">
      <w:pPr>
        <w:tabs>
          <w:tab w:val="clear" w:pos="9270"/>
        </w:tabs>
        <w:rPr>
          <w:sz w:val="22"/>
          <w:szCs w:val="22"/>
        </w:rPr>
      </w:pPr>
      <w:r w:rsidRPr="0089597D">
        <w:rPr>
          <w:sz w:val="22"/>
          <w:szCs w:val="22"/>
        </w:rPr>
        <w:t>Zuken</w:t>
      </w:r>
      <w:r w:rsidRPr="0089597D">
        <w:rPr>
          <w:sz w:val="22"/>
          <w:szCs w:val="22"/>
        </w:rPr>
        <w:tab/>
      </w:r>
      <w:r w:rsidRPr="0089597D">
        <w:rPr>
          <w:sz w:val="22"/>
          <w:szCs w:val="22"/>
        </w:rPr>
        <w:tab/>
      </w:r>
      <w:r w:rsidRPr="0089597D">
        <w:rPr>
          <w:sz w:val="22"/>
          <w:szCs w:val="22"/>
        </w:rPr>
        <w:tab/>
      </w:r>
      <w:r w:rsidRPr="0089597D">
        <w:rPr>
          <w:sz w:val="22"/>
          <w:szCs w:val="22"/>
        </w:rPr>
        <w:tab/>
      </w:r>
      <w:r w:rsidRPr="0089597D">
        <w:rPr>
          <w:sz w:val="22"/>
          <w:szCs w:val="22"/>
        </w:rPr>
        <w:tab/>
        <w:t xml:space="preserve">Michael Schaeder*, Amir </w:t>
      </w:r>
      <w:proofErr w:type="spellStart"/>
      <w:r w:rsidRPr="0089597D">
        <w:rPr>
          <w:sz w:val="22"/>
          <w:szCs w:val="22"/>
        </w:rPr>
        <w:t>Wallra</w:t>
      </w:r>
      <w:r w:rsidR="005E37A9">
        <w:rPr>
          <w:sz w:val="22"/>
          <w:szCs w:val="22"/>
        </w:rPr>
        <w:t>b</w:t>
      </w:r>
      <w:r w:rsidRPr="0089597D">
        <w:rPr>
          <w:sz w:val="22"/>
          <w:szCs w:val="22"/>
        </w:rPr>
        <w:t>enstein</w:t>
      </w:r>
      <w:proofErr w:type="spellEnd"/>
      <w:r w:rsidRPr="0089597D">
        <w:rPr>
          <w:sz w:val="22"/>
          <w:szCs w:val="22"/>
        </w:rPr>
        <w:t xml:space="preserve">*, </w:t>
      </w:r>
      <w:proofErr w:type="spellStart"/>
      <w:r w:rsidRPr="0089597D">
        <w:rPr>
          <w:sz w:val="22"/>
          <w:szCs w:val="22"/>
        </w:rPr>
        <w:t>Griff</w:t>
      </w:r>
      <w:proofErr w:type="spellEnd"/>
      <w:r w:rsidRPr="0089597D">
        <w:rPr>
          <w:sz w:val="22"/>
          <w:szCs w:val="22"/>
        </w:rPr>
        <w:t xml:space="preserve"> </w:t>
      </w:r>
      <w:proofErr w:type="spellStart"/>
      <w:r w:rsidRPr="0089597D">
        <w:rPr>
          <w:sz w:val="22"/>
          <w:szCs w:val="22"/>
        </w:rPr>
        <w:t>Derryberry</w:t>
      </w:r>
      <w:proofErr w:type="spellEnd"/>
      <w:r w:rsidRPr="0089597D">
        <w:rPr>
          <w:sz w:val="22"/>
          <w:szCs w:val="22"/>
        </w:rPr>
        <w:t>*</w:t>
      </w:r>
    </w:p>
    <w:p w:rsidR="00F377C7" w:rsidRDefault="00F377C7">
      <w:pPr>
        <w:tabs>
          <w:tab w:val="clear" w:pos="9270"/>
        </w:tabs>
        <w:rPr>
          <w:b/>
          <w:sz w:val="22"/>
          <w:szCs w:val="22"/>
        </w:rPr>
      </w:pPr>
    </w:p>
    <w:p w:rsidR="00F377C7" w:rsidRDefault="00F377C7">
      <w:pPr>
        <w:tabs>
          <w:tab w:val="clear" w:pos="9270"/>
        </w:tabs>
        <w:rPr>
          <w:b/>
          <w:sz w:val="22"/>
          <w:szCs w:val="22"/>
        </w:rPr>
      </w:pPr>
    </w:p>
    <w:p w:rsidR="00F377C7" w:rsidRDefault="00231CD1">
      <w:pPr>
        <w:tabs>
          <w:tab w:val="clear" w:pos="9270"/>
        </w:tabs>
        <w:rPr>
          <w:sz w:val="22"/>
          <w:szCs w:val="22"/>
          <w:lang w:val="pt-BR"/>
        </w:rPr>
      </w:pPr>
      <w:r>
        <w:rPr>
          <w:b/>
          <w:sz w:val="22"/>
          <w:szCs w:val="22"/>
        </w:rPr>
        <w:t>OTHER PARTICIPANTS IN 2014</w:t>
      </w:r>
    </w:p>
    <w:p w:rsidR="0089597D" w:rsidRPr="0089597D" w:rsidRDefault="0089597D" w:rsidP="0089597D">
      <w:pPr>
        <w:tabs>
          <w:tab w:val="clear" w:pos="9270"/>
        </w:tabs>
        <w:rPr>
          <w:sz w:val="22"/>
          <w:szCs w:val="22"/>
          <w:lang w:val="pt-BR"/>
        </w:rPr>
      </w:pPr>
      <w:r w:rsidRPr="0089597D">
        <w:rPr>
          <w:sz w:val="22"/>
          <w:szCs w:val="22"/>
          <w:lang w:val="pt-BR"/>
        </w:rPr>
        <w:t>ECL Advantage</w:t>
      </w:r>
      <w:r w:rsidRPr="0089597D">
        <w:rPr>
          <w:sz w:val="22"/>
          <w:szCs w:val="22"/>
          <w:lang w:val="pt-BR"/>
        </w:rPr>
        <w:tab/>
      </w:r>
      <w:r w:rsidRPr="0089597D">
        <w:rPr>
          <w:sz w:val="22"/>
          <w:szCs w:val="22"/>
          <w:lang w:val="pt-BR"/>
        </w:rPr>
        <w:tab/>
      </w:r>
      <w:r w:rsidRPr="0089597D">
        <w:rPr>
          <w:sz w:val="22"/>
          <w:szCs w:val="22"/>
          <w:lang w:val="pt-BR"/>
        </w:rPr>
        <w:tab/>
        <w:t>Thomas Iddings*</w:t>
      </w:r>
    </w:p>
    <w:p w:rsidR="0089597D" w:rsidRPr="0089597D" w:rsidRDefault="0089597D" w:rsidP="0089597D">
      <w:pPr>
        <w:tabs>
          <w:tab w:val="clear" w:pos="9270"/>
        </w:tabs>
        <w:rPr>
          <w:sz w:val="22"/>
          <w:szCs w:val="22"/>
          <w:lang w:val="pt-BR"/>
        </w:rPr>
      </w:pPr>
      <w:r w:rsidRPr="0089597D">
        <w:rPr>
          <w:sz w:val="22"/>
          <w:szCs w:val="22"/>
          <w:lang w:val="pt-BR"/>
        </w:rPr>
        <w:t>Hewlett Packard</w:t>
      </w:r>
      <w:r w:rsidRPr="0089597D">
        <w:rPr>
          <w:sz w:val="22"/>
          <w:szCs w:val="22"/>
          <w:lang w:val="pt-BR"/>
        </w:rPr>
        <w:tab/>
      </w:r>
      <w:r w:rsidRPr="0089597D">
        <w:rPr>
          <w:sz w:val="22"/>
          <w:szCs w:val="22"/>
          <w:lang w:val="pt-BR"/>
        </w:rPr>
        <w:tab/>
      </w:r>
      <w:r w:rsidRPr="0089597D">
        <w:rPr>
          <w:sz w:val="22"/>
          <w:szCs w:val="22"/>
          <w:lang w:val="pt-BR"/>
        </w:rPr>
        <w:tab/>
        <w:t>Ting Zhu*</w:t>
      </w:r>
    </w:p>
    <w:p w:rsidR="0089597D" w:rsidRPr="0089597D" w:rsidRDefault="0089597D" w:rsidP="0089597D">
      <w:pPr>
        <w:tabs>
          <w:tab w:val="clear" w:pos="9270"/>
        </w:tabs>
        <w:rPr>
          <w:sz w:val="22"/>
          <w:szCs w:val="22"/>
          <w:lang w:val="pt-BR"/>
        </w:rPr>
      </w:pPr>
      <w:r w:rsidRPr="0089597D">
        <w:rPr>
          <w:sz w:val="22"/>
          <w:szCs w:val="22"/>
          <w:lang w:val="pt-BR"/>
        </w:rPr>
        <w:t>KEI Systems</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t>Shinichi Maeda*</w:t>
      </w:r>
    </w:p>
    <w:p w:rsidR="0089597D" w:rsidRPr="0089597D" w:rsidRDefault="0089597D" w:rsidP="0089597D">
      <w:pPr>
        <w:tabs>
          <w:tab w:val="clear" w:pos="9270"/>
        </w:tabs>
        <w:rPr>
          <w:sz w:val="22"/>
          <w:szCs w:val="22"/>
          <w:lang w:val="pt-BR"/>
        </w:rPr>
      </w:pPr>
      <w:r w:rsidRPr="0089597D">
        <w:rPr>
          <w:sz w:val="22"/>
          <w:szCs w:val="22"/>
          <w:lang w:val="pt-BR"/>
        </w:rPr>
        <w:t>Lattice Semiconductor</w:t>
      </w:r>
      <w:r w:rsidRPr="0089597D">
        <w:rPr>
          <w:sz w:val="22"/>
          <w:szCs w:val="22"/>
          <w:lang w:val="pt-BR"/>
        </w:rPr>
        <w:tab/>
      </w:r>
      <w:r w:rsidRPr="0089597D">
        <w:rPr>
          <w:sz w:val="22"/>
          <w:szCs w:val="22"/>
          <w:lang w:val="pt-BR"/>
        </w:rPr>
        <w:tab/>
        <w:t>Xu Jiang*</w:t>
      </w:r>
    </w:p>
    <w:p w:rsidR="0089597D" w:rsidRPr="0089597D" w:rsidRDefault="0089597D" w:rsidP="0089597D">
      <w:pPr>
        <w:tabs>
          <w:tab w:val="clear" w:pos="9270"/>
        </w:tabs>
        <w:rPr>
          <w:sz w:val="22"/>
          <w:szCs w:val="22"/>
          <w:lang w:val="pt-BR"/>
        </w:rPr>
      </w:pPr>
      <w:r w:rsidRPr="0089597D">
        <w:rPr>
          <w:sz w:val="22"/>
          <w:szCs w:val="22"/>
          <w:lang w:val="pt-BR"/>
        </w:rPr>
        <w:t>Mellanok Technologies</w:t>
      </w:r>
      <w:r w:rsidRPr="0089597D">
        <w:rPr>
          <w:sz w:val="22"/>
          <w:szCs w:val="22"/>
          <w:lang w:val="pt-BR"/>
        </w:rPr>
        <w:tab/>
      </w:r>
      <w:r w:rsidRPr="0089597D">
        <w:rPr>
          <w:sz w:val="22"/>
          <w:szCs w:val="22"/>
          <w:lang w:val="pt-BR"/>
        </w:rPr>
        <w:tab/>
        <w:t>Piers Dawe*</w:t>
      </w:r>
    </w:p>
    <w:p w:rsidR="0089597D" w:rsidRPr="0089597D" w:rsidRDefault="0089597D" w:rsidP="0089597D">
      <w:pPr>
        <w:tabs>
          <w:tab w:val="clear" w:pos="9270"/>
        </w:tabs>
        <w:rPr>
          <w:sz w:val="22"/>
          <w:szCs w:val="22"/>
          <w:lang w:val="pt-BR"/>
        </w:rPr>
      </w:pPr>
      <w:r w:rsidRPr="0089597D">
        <w:rPr>
          <w:sz w:val="22"/>
          <w:szCs w:val="22"/>
          <w:lang w:val="pt-BR"/>
        </w:rPr>
        <w:t>Pangeya</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t>Edgar Aguirr</w:t>
      </w:r>
      <w:bookmarkStart w:id="0" w:name="_GoBack"/>
      <w:bookmarkEnd w:id="0"/>
      <w:r w:rsidRPr="0089597D">
        <w:rPr>
          <w:sz w:val="22"/>
          <w:szCs w:val="22"/>
          <w:lang w:val="pt-BR"/>
        </w:rPr>
        <w:t>e*</w:t>
      </w:r>
    </w:p>
    <w:p w:rsidR="0089597D" w:rsidRPr="0089597D" w:rsidRDefault="00E42F7C" w:rsidP="0089597D">
      <w:pPr>
        <w:tabs>
          <w:tab w:val="clear" w:pos="9270"/>
        </w:tabs>
        <w:rPr>
          <w:sz w:val="22"/>
          <w:szCs w:val="22"/>
          <w:lang w:val="pt-BR"/>
        </w:rPr>
      </w:pPr>
      <w:r>
        <w:rPr>
          <w:sz w:val="22"/>
          <w:szCs w:val="22"/>
          <w:lang w:val="pt-BR"/>
        </w:rPr>
        <w:t>Proficient Design</w:t>
      </w:r>
      <w:r>
        <w:rPr>
          <w:sz w:val="22"/>
          <w:szCs w:val="22"/>
          <w:lang w:val="pt-BR"/>
        </w:rPr>
        <w:tab/>
      </w:r>
      <w:r>
        <w:rPr>
          <w:sz w:val="22"/>
          <w:szCs w:val="22"/>
          <w:lang w:val="pt-BR"/>
        </w:rPr>
        <w:tab/>
      </w:r>
      <w:r>
        <w:rPr>
          <w:sz w:val="22"/>
          <w:szCs w:val="22"/>
          <w:lang w:val="pt-BR"/>
        </w:rPr>
        <w:tab/>
        <w:t>Kishor</w:t>
      </w:r>
      <w:r w:rsidR="005A4292">
        <w:rPr>
          <w:sz w:val="22"/>
          <w:szCs w:val="22"/>
          <w:lang w:val="pt-BR"/>
        </w:rPr>
        <w:t xml:space="preserve"> Patel</w:t>
      </w:r>
      <w:r w:rsidR="0089597D" w:rsidRPr="0089597D">
        <w:rPr>
          <w:sz w:val="22"/>
          <w:szCs w:val="22"/>
          <w:lang w:val="pt-BR"/>
        </w:rPr>
        <w:t>*</w:t>
      </w:r>
    </w:p>
    <w:p w:rsidR="0089597D" w:rsidRPr="0089597D" w:rsidRDefault="002D36C3" w:rsidP="0089597D">
      <w:pPr>
        <w:tabs>
          <w:tab w:val="clear" w:pos="9270"/>
        </w:tabs>
        <w:rPr>
          <w:sz w:val="22"/>
          <w:szCs w:val="22"/>
          <w:lang w:val="pt-BR"/>
        </w:rPr>
      </w:pPr>
      <w:r>
        <w:rPr>
          <w:sz w:val="22"/>
          <w:szCs w:val="22"/>
          <w:lang w:val="pt-BR"/>
        </w:rPr>
        <w:t>SAE International</w:t>
      </w:r>
      <w:r w:rsidR="0089597D" w:rsidRPr="0089597D">
        <w:rPr>
          <w:sz w:val="22"/>
          <w:szCs w:val="22"/>
          <w:lang w:val="pt-BR"/>
        </w:rPr>
        <w:tab/>
      </w:r>
      <w:r w:rsidR="0089597D" w:rsidRPr="0089597D">
        <w:rPr>
          <w:sz w:val="22"/>
          <w:szCs w:val="22"/>
          <w:lang w:val="pt-BR"/>
        </w:rPr>
        <w:tab/>
      </w:r>
      <w:r w:rsidR="0089597D" w:rsidRPr="0089597D">
        <w:rPr>
          <w:sz w:val="22"/>
          <w:szCs w:val="22"/>
          <w:lang w:val="pt-BR"/>
        </w:rPr>
        <w:tab/>
        <w:t>Chris Denham*</w:t>
      </w:r>
    </w:p>
    <w:p w:rsidR="0089597D" w:rsidRPr="0089597D" w:rsidRDefault="0089597D" w:rsidP="0089597D">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t>Siris Tsang*</w:t>
      </w:r>
    </w:p>
    <w:p w:rsidR="00F377C7" w:rsidRDefault="00F377C7">
      <w:pPr>
        <w:tabs>
          <w:tab w:val="clear" w:pos="9270"/>
        </w:tabs>
        <w:rPr>
          <w:b/>
          <w:sz w:val="22"/>
          <w:szCs w:val="22"/>
        </w:rPr>
      </w:pPr>
    </w:p>
    <w:p w:rsidR="00F377C7" w:rsidRDefault="00231CD1">
      <w:pPr>
        <w:tabs>
          <w:tab w:val="clear" w:pos="9270"/>
        </w:tabs>
        <w:rPr>
          <w:sz w:val="22"/>
          <w:szCs w:val="22"/>
        </w:rPr>
      </w:pPr>
      <w:r>
        <w:rPr>
          <w:sz w:val="22"/>
          <w:szCs w:val="22"/>
        </w:rPr>
        <w:t>In the list above, attendees at the meeting are indicated by *.  Principal members or other active members who have not attended are in parentheses. Participants who no longer are in the organization are in square brackets.</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b/>
          <w:sz w:val="22"/>
          <w:szCs w:val="22"/>
        </w:rPr>
        <w:t>UPCOMING MEETINGS</w:t>
      </w:r>
    </w:p>
    <w:p w:rsidR="00F377C7" w:rsidRDefault="00231CD1">
      <w:pPr>
        <w:tabs>
          <w:tab w:val="clear" w:pos="9270"/>
        </w:tabs>
        <w:rPr>
          <w:sz w:val="22"/>
          <w:szCs w:val="22"/>
        </w:rPr>
      </w:pPr>
      <w:bookmarkStart w:id="1" w:name="OLE_LINK6"/>
      <w:bookmarkStart w:id="2" w:name="OLE_LINK8"/>
      <w:r>
        <w:rPr>
          <w:sz w:val="22"/>
          <w:szCs w:val="22"/>
        </w:rPr>
        <w:t>The bridge numbers for future IBIS teleconferences are as follows:</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Date</w:t>
      </w:r>
      <w:r>
        <w:rPr>
          <w:sz w:val="22"/>
          <w:szCs w:val="22"/>
        </w:rPr>
        <w:tab/>
      </w:r>
      <w:r>
        <w:rPr>
          <w:sz w:val="22"/>
          <w:szCs w:val="22"/>
        </w:rPr>
        <w:tab/>
      </w:r>
      <w:r>
        <w:rPr>
          <w:sz w:val="22"/>
          <w:szCs w:val="22"/>
        </w:rPr>
        <w:tab/>
      </w:r>
      <w:r>
        <w:rPr>
          <w:sz w:val="22"/>
          <w:szCs w:val="22"/>
        </w:rPr>
        <w:tab/>
        <w:t>Meeting Number</w:t>
      </w:r>
      <w:r>
        <w:rPr>
          <w:sz w:val="22"/>
          <w:szCs w:val="22"/>
        </w:rPr>
        <w:tab/>
      </w:r>
      <w:r>
        <w:rPr>
          <w:sz w:val="22"/>
          <w:szCs w:val="22"/>
        </w:rPr>
        <w:tab/>
        <w:t>Meeting Password</w:t>
      </w:r>
    </w:p>
    <w:p w:rsidR="00F377C7" w:rsidRDefault="00231CD1">
      <w:pPr>
        <w:tabs>
          <w:tab w:val="clear" w:pos="9270"/>
        </w:tabs>
        <w:rPr>
          <w:sz w:val="22"/>
          <w:szCs w:val="22"/>
        </w:rPr>
      </w:pPr>
      <w:r>
        <w:rPr>
          <w:sz w:val="22"/>
          <w:szCs w:val="22"/>
        </w:rPr>
        <w:t>February 21, 2014</w:t>
      </w:r>
      <w:r>
        <w:rPr>
          <w:sz w:val="22"/>
          <w:szCs w:val="22"/>
        </w:rPr>
        <w:tab/>
      </w:r>
      <w:r>
        <w:rPr>
          <w:sz w:val="22"/>
          <w:szCs w:val="22"/>
        </w:rPr>
        <w:tab/>
        <w:t>205 475 958</w:t>
      </w:r>
      <w:r>
        <w:rPr>
          <w:sz w:val="22"/>
          <w:szCs w:val="22"/>
        </w:rPr>
        <w:tab/>
      </w:r>
      <w:r>
        <w:rPr>
          <w:sz w:val="22"/>
          <w:szCs w:val="22"/>
        </w:rPr>
        <w:tab/>
      </w:r>
      <w:r>
        <w:rPr>
          <w:sz w:val="22"/>
          <w:szCs w:val="22"/>
        </w:rPr>
        <w:tab/>
        <w:t>IBIS</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 xml:space="preserve">For teleconference dial-in information, use the password at the following website: </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ab/>
      </w:r>
      <w:hyperlink r:id="rId8" w:history="1">
        <w:r>
          <w:rPr>
            <w:rStyle w:val="Hyperlink"/>
          </w:rPr>
          <w:t>https://ciscosales.webex.com/ciscosales/j.php?J=205475958</w:t>
        </w:r>
      </w:hyperlink>
    </w:p>
    <w:p w:rsidR="00F377C7" w:rsidRDefault="00F377C7">
      <w:pPr>
        <w:tabs>
          <w:tab w:val="clear" w:pos="9270"/>
        </w:tabs>
        <w:rPr>
          <w:sz w:val="22"/>
          <w:szCs w:val="22"/>
        </w:rPr>
      </w:pPr>
    </w:p>
    <w:bookmarkEnd w:id="1"/>
    <w:bookmarkEnd w:id="2"/>
    <w:p w:rsidR="00F377C7" w:rsidRDefault="00231CD1">
      <w:pPr>
        <w:tabs>
          <w:tab w:val="clear" w:pos="9270"/>
        </w:tabs>
        <w:rPr>
          <w:sz w:val="22"/>
          <w:szCs w:val="22"/>
        </w:rPr>
      </w:pPr>
      <w:r>
        <w:rPr>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ab/>
      </w:r>
      <w:hyperlink r:id="rId9" w:history="1">
        <w:r>
          <w:rPr>
            <w:rStyle w:val="Hyperlink"/>
            <w:rFonts w:eastAsia="MS Mincho"/>
          </w:rPr>
          <w:t>http://www.cisco.com/web/about/doing_business/conferencing/index.html</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NOTE: "AR" = Action Required.</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w:t>
      </w:r>
    </w:p>
    <w:p w:rsidR="00F377C7" w:rsidRDefault="00231CD1">
      <w:pPr>
        <w:tabs>
          <w:tab w:val="clear" w:pos="9270"/>
        </w:tabs>
        <w:rPr>
          <w:sz w:val="22"/>
          <w:szCs w:val="22"/>
        </w:rPr>
      </w:pPr>
      <w:r>
        <w:rPr>
          <w:b/>
          <w:sz w:val="22"/>
          <w:szCs w:val="22"/>
        </w:rPr>
        <w:t>OFFICIAL OPENING</w:t>
      </w:r>
    </w:p>
    <w:p w:rsidR="00F377C7" w:rsidRDefault="00231CD1">
      <w:pPr>
        <w:tabs>
          <w:tab w:val="clear" w:pos="9270"/>
        </w:tabs>
        <w:rPr>
          <w:sz w:val="22"/>
          <w:szCs w:val="22"/>
        </w:rPr>
      </w:pPr>
      <w:r>
        <w:rPr>
          <w:sz w:val="22"/>
          <w:szCs w:val="22"/>
        </w:rPr>
        <w:t xml:space="preserve">The IBIS Open Forum Summit was held in Santa Clara, California at the Santa Clara Convention Center during the 2014 </w:t>
      </w:r>
      <w:proofErr w:type="spellStart"/>
      <w:r>
        <w:rPr>
          <w:sz w:val="22"/>
          <w:szCs w:val="22"/>
        </w:rPr>
        <w:t>DesignCon</w:t>
      </w:r>
      <w:proofErr w:type="spellEnd"/>
      <w:r>
        <w:rPr>
          <w:sz w:val="22"/>
          <w:szCs w:val="22"/>
        </w:rPr>
        <w:t xml:space="preserve"> conference.  About </w:t>
      </w:r>
      <w:r w:rsidR="0089597D">
        <w:rPr>
          <w:sz w:val="22"/>
          <w:szCs w:val="22"/>
        </w:rPr>
        <w:t>59</w:t>
      </w:r>
      <w:r>
        <w:rPr>
          <w:sz w:val="22"/>
          <w:szCs w:val="22"/>
        </w:rPr>
        <w:t xml:space="preserve"> people representing </w:t>
      </w:r>
      <w:r w:rsidR="00224E78">
        <w:rPr>
          <w:sz w:val="22"/>
          <w:szCs w:val="22"/>
        </w:rPr>
        <w:t>26</w:t>
      </w:r>
      <w:r>
        <w:rPr>
          <w:sz w:val="22"/>
          <w:szCs w:val="22"/>
        </w:rPr>
        <w:t xml:space="preserve"> organizations attended.</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The notes below capture some of the content and discussions.  The meeting presentations and other documents are available at:</w:t>
      </w:r>
    </w:p>
    <w:p w:rsidR="00F377C7" w:rsidRDefault="00F377C7">
      <w:pPr>
        <w:tabs>
          <w:tab w:val="clear" w:pos="9270"/>
        </w:tabs>
        <w:rPr>
          <w:sz w:val="22"/>
          <w:szCs w:val="22"/>
        </w:rPr>
      </w:pPr>
    </w:p>
    <w:p w:rsidR="00F377C7" w:rsidRDefault="00F377C7">
      <w:pPr>
        <w:tabs>
          <w:tab w:val="clear" w:pos="9270"/>
        </w:tabs>
        <w:ind w:firstLine="720"/>
        <w:rPr>
          <w:rFonts w:eastAsia="MS Mincho"/>
          <w:sz w:val="22"/>
          <w:szCs w:val="22"/>
        </w:rPr>
      </w:pPr>
      <w:hyperlink r:id="rId10" w:history="1">
        <w:r w:rsidR="00231CD1">
          <w:rPr>
            <w:rStyle w:val="Hyperlink"/>
          </w:rPr>
          <w:t>http://www.eda.org/ibis/summits/jan14/</w:t>
        </w:r>
      </w:hyperlink>
    </w:p>
    <w:p w:rsidR="00F377C7" w:rsidRDefault="00F377C7">
      <w:pPr>
        <w:widowControl/>
        <w:tabs>
          <w:tab w:val="clear" w:pos="9270"/>
        </w:tabs>
        <w:autoSpaceDE w:val="0"/>
        <w:spacing w:after="0"/>
        <w:ind w:right="0"/>
        <w:rPr>
          <w:rFonts w:eastAsia="MS Mincho"/>
          <w:sz w:val="22"/>
          <w:szCs w:val="22"/>
        </w:rPr>
      </w:pPr>
    </w:p>
    <w:p w:rsidR="00F377C7" w:rsidRDefault="00231CD1">
      <w:pPr>
        <w:widowControl/>
        <w:tabs>
          <w:tab w:val="clear" w:pos="9270"/>
        </w:tabs>
        <w:autoSpaceDE w:val="0"/>
        <w:spacing w:after="0"/>
        <w:ind w:right="0"/>
        <w:rPr>
          <w:rFonts w:eastAsia="MS Mincho"/>
          <w:sz w:val="22"/>
          <w:szCs w:val="22"/>
        </w:rPr>
      </w:pPr>
      <w:r>
        <w:rPr>
          <w:rFonts w:eastAsia="MS Mincho"/>
          <w:sz w:val="22"/>
          <w:szCs w:val="22"/>
        </w:rPr>
        <w:t xml:space="preserve">Michael Mirmak welcomed everyone to the Summit, opening the meeting at 8:30AM.  He thanked the sponsors including Agilent Technologies for providing the food as well as </w:t>
      </w:r>
      <w:proofErr w:type="spellStart"/>
      <w:r>
        <w:rPr>
          <w:rFonts w:eastAsia="MS Mincho"/>
          <w:sz w:val="22"/>
          <w:szCs w:val="22"/>
        </w:rPr>
        <w:t>DesignCon</w:t>
      </w:r>
      <w:proofErr w:type="spellEnd"/>
      <w:r>
        <w:rPr>
          <w:rFonts w:eastAsia="MS Mincho"/>
          <w:sz w:val="22"/>
          <w:szCs w:val="22"/>
        </w:rPr>
        <w:t>.  Michael asked all the participants to introduce themselves.  There was a large cross section of model users and developers.  Many people had worked with IBIS since its founding in 1995.</w:t>
      </w:r>
    </w:p>
    <w:p w:rsidR="00F377C7" w:rsidRDefault="00F377C7">
      <w:pPr>
        <w:widowControl/>
        <w:tabs>
          <w:tab w:val="clear" w:pos="9270"/>
        </w:tabs>
        <w:autoSpaceDE w:val="0"/>
        <w:spacing w:after="0"/>
        <w:ind w:right="0"/>
        <w:rPr>
          <w:rFonts w:eastAsia="MS Mincho"/>
          <w:sz w:val="22"/>
          <w:szCs w:val="22"/>
        </w:rPr>
      </w:pPr>
    </w:p>
    <w:p w:rsidR="00F377C7" w:rsidRDefault="00F377C7">
      <w:pPr>
        <w:widowControl/>
        <w:tabs>
          <w:tab w:val="clear" w:pos="9270"/>
        </w:tabs>
        <w:autoSpaceDE w:val="0"/>
        <w:spacing w:after="0"/>
        <w:ind w:right="0"/>
        <w:rPr>
          <w:rFonts w:eastAsia="MS Mincho"/>
          <w:sz w:val="22"/>
          <w:szCs w:val="22"/>
        </w:rPr>
      </w:pPr>
    </w:p>
    <w:p w:rsidR="00F377C7" w:rsidRDefault="00231CD1">
      <w:pPr>
        <w:rPr>
          <w:rFonts w:eastAsia="MS Mincho"/>
          <w:sz w:val="22"/>
          <w:szCs w:val="22"/>
        </w:rPr>
      </w:pPr>
      <w:r>
        <w:rPr>
          <w:b/>
          <w:sz w:val="22"/>
          <w:szCs w:val="22"/>
        </w:rPr>
        <w:t>CHAIR’S STATUS REPORT</w:t>
      </w:r>
    </w:p>
    <w:p w:rsidR="00F377C7" w:rsidRDefault="00231CD1">
      <w:pPr>
        <w:widowControl/>
        <w:tabs>
          <w:tab w:val="clear" w:pos="9270"/>
        </w:tabs>
        <w:autoSpaceDE w:val="0"/>
        <w:spacing w:after="0"/>
        <w:ind w:right="0"/>
        <w:rPr>
          <w:rFonts w:eastAsia="MS Mincho"/>
          <w:sz w:val="22"/>
          <w:szCs w:val="22"/>
        </w:rPr>
      </w:pPr>
      <w:r>
        <w:rPr>
          <w:rFonts w:eastAsia="MS Mincho"/>
          <w:sz w:val="22"/>
          <w:szCs w:val="22"/>
        </w:rPr>
        <w:lastRenderedPageBreak/>
        <w:t>Michael Mirmak, Intel</w:t>
      </w:r>
    </w:p>
    <w:p w:rsidR="00F377C7" w:rsidRDefault="00F377C7">
      <w:pPr>
        <w:widowControl/>
        <w:tabs>
          <w:tab w:val="clear" w:pos="9270"/>
        </w:tabs>
        <w:autoSpaceDE w:val="0"/>
        <w:spacing w:after="0"/>
        <w:ind w:right="0"/>
        <w:rPr>
          <w:rFonts w:eastAsia="MS Mincho"/>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Michael Mirmak began by noting the events and progress in 2013.  IBIS has moved to a new parent organization, SAE International.  IBIS 6.0 is approved and the parser development is in progress.  IBIS Summits in Asia and Europe continue.  Arpad Muranyi noted that rejections of many BIRDs were due to rewrites to combine concepts into new BIRDs.  Michael continued by showing how long versions of IBIS have lived before they were updated.  Most versions have lived for more than a year.  Moving to a 6-month release cycle will require quicker updates.  10 BIRDs are currently open and most are package related.  Michael detailed the requirements needed to move to a 6-month release schedule.  He also asked if the next version of IBIS should be 6.1, 7.0 or a date-based version number.  The question is directly related to parser funding requirements.  A proposal is to move to a combined membership and parser contribution model in 2015.  This would align with moving to a new version numbering.  He also proposed making the next version 6.1 with focus on IBIS-ISS parsing.  Our focus for the first half of 2014 is package modeling.</w:t>
      </w: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 xml:space="preserve">Arpad noted that 6.0 </w:t>
      </w:r>
      <w:proofErr w:type="gramStart"/>
      <w:r>
        <w:rPr>
          <w:rFonts w:eastAsia="MS Mincho"/>
          <w:sz w:val="22"/>
          <w:szCs w:val="22"/>
        </w:rPr>
        <w:t>is</w:t>
      </w:r>
      <w:proofErr w:type="gramEnd"/>
      <w:r>
        <w:rPr>
          <w:rFonts w:eastAsia="MS Mincho"/>
          <w:sz w:val="22"/>
          <w:szCs w:val="22"/>
        </w:rPr>
        <w:t xml:space="preserve"> already over 6 months old since it w</w:t>
      </w:r>
      <w:r w:rsidR="002D36C3">
        <w:rPr>
          <w:rFonts w:eastAsia="MS Mincho"/>
          <w:sz w:val="22"/>
          <w:szCs w:val="22"/>
        </w:rPr>
        <w:t>as approved in May of 2013.  Jo</w:t>
      </w:r>
      <w:r>
        <w:rPr>
          <w:rFonts w:eastAsia="MS Mincho"/>
          <w:sz w:val="22"/>
          <w:szCs w:val="22"/>
        </w:rPr>
        <w:t xml:space="preserve">n Powell noted that the parser originally was funded through license sales.  Bob Ross </w:t>
      </w:r>
      <w:r w:rsidR="00652663">
        <w:rPr>
          <w:rFonts w:eastAsia="MS Mincho"/>
          <w:sz w:val="22"/>
          <w:szCs w:val="22"/>
        </w:rPr>
        <w:t>add</w:t>
      </w:r>
      <w:r>
        <w:rPr>
          <w:rFonts w:eastAsia="MS Mincho"/>
          <w:sz w:val="22"/>
          <w:szCs w:val="22"/>
        </w:rPr>
        <w:t xml:space="preserve">ed that in the beginning, there was an option for combined membership and parser contribution for one year.  Michael Schaeder noted that his software would probably only incorporate IBIS changes in an update once a year.  Kumar </w:t>
      </w:r>
      <w:r w:rsidR="00652663">
        <w:rPr>
          <w:rFonts w:eastAsia="MS Mincho"/>
          <w:sz w:val="22"/>
          <w:szCs w:val="22"/>
        </w:rPr>
        <w:t xml:space="preserve">Keshavan felt that </w:t>
      </w:r>
      <w:r>
        <w:rPr>
          <w:rFonts w:eastAsia="MS Mincho"/>
          <w:sz w:val="22"/>
          <w:szCs w:val="22"/>
        </w:rPr>
        <w:t>i</w:t>
      </w:r>
      <w:r w:rsidR="00652663">
        <w:rPr>
          <w:rFonts w:eastAsia="MS Mincho"/>
          <w:sz w:val="22"/>
          <w:szCs w:val="22"/>
        </w:rPr>
        <w:t>t</w:t>
      </w:r>
      <w:r>
        <w:rPr>
          <w:rFonts w:eastAsia="MS Mincho"/>
          <w:sz w:val="22"/>
          <w:szCs w:val="22"/>
        </w:rPr>
        <w:t xml:space="preserve"> would be difficult to set a hard rule on release cycle due to the complexity of changes for some releases.  Scott Wedge </w:t>
      </w:r>
      <w:r w:rsidR="00652663">
        <w:rPr>
          <w:rFonts w:eastAsia="MS Mincho"/>
          <w:sz w:val="22"/>
          <w:szCs w:val="22"/>
        </w:rPr>
        <w:t>add</w:t>
      </w:r>
      <w:r>
        <w:rPr>
          <w:rFonts w:eastAsia="MS Mincho"/>
          <w:sz w:val="22"/>
          <w:szCs w:val="22"/>
        </w:rPr>
        <w:t xml:space="preserve">ed that his company works on a 9 month release schedule.  Ken Willis </w:t>
      </w:r>
      <w:r w:rsidR="00652663">
        <w:rPr>
          <w:rFonts w:eastAsia="MS Mincho"/>
          <w:sz w:val="22"/>
          <w:szCs w:val="22"/>
        </w:rPr>
        <w:t>said</w:t>
      </w:r>
      <w:r>
        <w:rPr>
          <w:rFonts w:eastAsia="MS Mincho"/>
          <w:sz w:val="22"/>
          <w:szCs w:val="22"/>
        </w:rPr>
        <w:t xml:space="preserve"> for his company that they usually have one major and one minor release per year.  A 6-month schedule is too quick, but a one year release sounds good.  Ted </w:t>
      </w:r>
      <w:proofErr w:type="spellStart"/>
      <w:r>
        <w:rPr>
          <w:rFonts w:eastAsia="MS Mincho"/>
          <w:sz w:val="22"/>
          <w:szCs w:val="22"/>
        </w:rPr>
        <w:t>Mido</w:t>
      </w:r>
      <w:proofErr w:type="spellEnd"/>
      <w:r>
        <w:rPr>
          <w:rFonts w:eastAsia="MS Mincho"/>
          <w:sz w:val="22"/>
          <w:szCs w:val="22"/>
        </w:rPr>
        <w:t xml:space="preserve"> noted that customers typically ask about IBIS support in software releases after a new IBIS specification is released.</w:t>
      </w:r>
    </w:p>
    <w:p w:rsidR="00F377C7" w:rsidRDefault="00F377C7">
      <w:pPr>
        <w:widowControl/>
        <w:tabs>
          <w:tab w:val="clear" w:pos="9270"/>
        </w:tabs>
        <w:autoSpaceDE w:val="0"/>
        <w:spacing w:after="0"/>
        <w:ind w:right="0"/>
        <w:rPr>
          <w:sz w:val="22"/>
          <w:szCs w:val="22"/>
        </w:rPr>
      </w:pP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rFonts w:eastAsia="MS Mincho"/>
          <w:sz w:val="22"/>
          <w:szCs w:val="22"/>
        </w:rPr>
      </w:pPr>
      <w:r>
        <w:rPr>
          <w:rFonts w:eastAsia="MS Mincho"/>
          <w:b/>
          <w:bCs/>
          <w:sz w:val="22"/>
          <w:szCs w:val="22"/>
        </w:rPr>
        <w:t>RANTINGS OF AN IBIS MINIMALIST</w:t>
      </w:r>
    </w:p>
    <w:p w:rsidR="00F377C7" w:rsidRDefault="00231CD1">
      <w:pPr>
        <w:widowControl/>
        <w:tabs>
          <w:tab w:val="clear" w:pos="9270"/>
        </w:tabs>
        <w:autoSpaceDE w:val="0"/>
        <w:spacing w:after="0"/>
        <w:ind w:right="0"/>
        <w:rPr>
          <w:sz w:val="22"/>
          <w:szCs w:val="22"/>
        </w:rPr>
      </w:pPr>
      <w:r>
        <w:rPr>
          <w:rFonts w:eastAsia="MS Mincho"/>
          <w:sz w:val="22"/>
          <w:szCs w:val="22"/>
        </w:rPr>
        <w:t>Ken Willis, Cadence Design Systems</w:t>
      </w:r>
    </w:p>
    <w:p w:rsidR="00F377C7" w:rsidRDefault="00F377C7">
      <w:pPr>
        <w:widowControl/>
        <w:tabs>
          <w:tab w:val="clear" w:pos="9270"/>
        </w:tabs>
        <w:autoSpaceDE w:val="0"/>
        <w:spacing w:after="0"/>
        <w:ind w:right="0"/>
        <w:rPr>
          <w:sz w:val="22"/>
          <w:szCs w:val="22"/>
        </w:rPr>
      </w:pPr>
    </w:p>
    <w:p w:rsidR="00652663" w:rsidRDefault="00231CD1">
      <w:pPr>
        <w:widowControl/>
        <w:tabs>
          <w:tab w:val="clear" w:pos="9270"/>
        </w:tabs>
        <w:autoSpaceDE w:val="0"/>
        <w:spacing w:after="0"/>
        <w:ind w:right="0"/>
        <w:rPr>
          <w:rFonts w:eastAsia="MS Mincho"/>
          <w:sz w:val="22"/>
          <w:szCs w:val="22"/>
        </w:rPr>
      </w:pPr>
      <w:r>
        <w:rPr>
          <w:rFonts w:eastAsia="MS Mincho"/>
          <w:sz w:val="22"/>
          <w:szCs w:val="22"/>
        </w:rPr>
        <w:t xml:space="preserve">Ken </w:t>
      </w:r>
      <w:r w:rsidR="00652663">
        <w:rPr>
          <w:rFonts w:eastAsia="MS Mincho"/>
          <w:sz w:val="22"/>
          <w:szCs w:val="22"/>
        </w:rPr>
        <w:t>Willis began by</w:t>
      </w:r>
      <w:r>
        <w:rPr>
          <w:rFonts w:eastAsia="MS Mincho"/>
          <w:sz w:val="22"/>
          <w:szCs w:val="22"/>
        </w:rPr>
        <w:t xml:space="preserve"> describing the beginnings of IBIS in 1993.  The focus was on replacing transistor level IO models.  Lumped packages were ok and power was ideal.  The focus of IBIS was the IO buffer and interconnect modeling was the domain of the EDA tool.  Then</w:t>
      </w:r>
      <w:r w:rsidR="00652663">
        <w:rPr>
          <w:rFonts w:eastAsia="MS Mincho"/>
          <w:sz w:val="22"/>
          <w:szCs w:val="22"/>
        </w:rPr>
        <w:t>,</w:t>
      </w:r>
      <w:r>
        <w:rPr>
          <w:rFonts w:eastAsia="MS Mincho"/>
          <w:sz w:val="22"/>
          <w:szCs w:val="22"/>
        </w:rPr>
        <w:t xml:space="preserve"> data rates increased, keywords were added for new complexities, EBD was added and new package model options were added. </w:t>
      </w:r>
      <w:r w:rsidR="00652663">
        <w:rPr>
          <w:rFonts w:eastAsia="MS Mincho"/>
          <w:sz w:val="22"/>
          <w:szCs w:val="22"/>
        </w:rPr>
        <w:t xml:space="preserve"> </w:t>
      </w:r>
      <w:r>
        <w:rPr>
          <w:rFonts w:eastAsia="MS Mincho"/>
          <w:sz w:val="22"/>
          <w:szCs w:val="22"/>
        </w:rPr>
        <w:t>[External Model] was added, no</w:t>
      </w:r>
      <w:r w:rsidR="00652663">
        <w:rPr>
          <w:rFonts w:eastAsia="MS Mincho"/>
          <w:sz w:val="22"/>
          <w:szCs w:val="22"/>
        </w:rPr>
        <w:t>n-ideal power models were added</w:t>
      </w:r>
      <w:r>
        <w:rPr>
          <w:rFonts w:eastAsia="MS Mincho"/>
          <w:sz w:val="22"/>
          <w:szCs w:val="22"/>
        </w:rPr>
        <w:t xml:space="preserve"> and algorithmic modeling was invented.  In 20 years, IBIS has achieved the original focus.  </w:t>
      </w:r>
    </w:p>
    <w:p w:rsidR="00652663" w:rsidRDefault="00652663">
      <w:pPr>
        <w:widowControl/>
        <w:tabs>
          <w:tab w:val="clear" w:pos="9270"/>
        </w:tabs>
        <w:autoSpaceDE w:val="0"/>
        <w:spacing w:after="0"/>
        <w:ind w:right="0"/>
        <w:rPr>
          <w:rFonts w:eastAsia="MS Mincho"/>
          <w:sz w:val="22"/>
          <w:szCs w:val="22"/>
        </w:rPr>
      </w:pPr>
    </w:p>
    <w:p w:rsidR="00F377C7" w:rsidRDefault="00652663">
      <w:pPr>
        <w:widowControl/>
        <w:tabs>
          <w:tab w:val="clear" w:pos="9270"/>
        </w:tabs>
        <w:autoSpaceDE w:val="0"/>
        <w:spacing w:after="0"/>
        <w:ind w:right="0"/>
        <w:rPr>
          <w:sz w:val="22"/>
          <w:szCs w:val="22"/>
        </w:rPr>
      </w:pPr>
      <w:r>
        <w:rPr>
          <w:rFonts w:eastAsia="MS Mincho"/>
          <w:sz w:val="22"/>
          <w:szCs w:val="22"/>
        </w:rPr>
        <w:t>Ken went on to say that i</w:t>
      </w:r>
      <w:r w:rsidR="00231CD1">
        <w:rPr>
          <w:rFonts w:eastAsia="MS Mincho"/>
          <w:sz w:val="22"/>
          <w:szCs w:val="22"/>
        </w:rPr>
        <w:t xml:space="preserve">nventing new things such as AMI is worth it.  Standardizing interconnect modeling is difficult.  As complexity goes up, keyword driven specifications break down.  Ken asked how we should handle interconnect modeling.  Ken ranted </w:t>
      </w:r>
      <w:r>
        <w:rPr>
          <w:rFonts w:eastAsia="MS Mincho"/>
          <w:sz w:val="22"/>
          <w:szCs w:val="22"/>
        </w:rPr>
        <w:t xml:space="preserve">by saying </w:t>
      </w:r>
      <w:r w:rsidR="00231CD1">
        <w:rPr>
          <w:rFonts w:eastAsia="MS Mincho"/>
          <w:sz w:val="22"/>
          <w:szCs w:val="22"/>
        </w:rPr>
        <w:t xml:space="preserve">that </w:t>
      </w:r>
      <w:proofErr w:type="gramStart"/>
      <w:r w:rsidR="00231CD1">
        <w:rPr>
          <w:rFonts w:eastAsia="MS Mincho"/>
          <w:sz w:val="22"/>
          <w:szCs w:val="22"/>
        </w:rPr>
        <w:t>an interconnect</w:t>
      </w:r>
      <w:proofErr w:type="gramEnd"/>
      <w:r w:rsidR="00231CD1">
        <w:rPr>
          <w:rFonts w:eastAsia="MS Mincho"/>
          <w:sz w:val="22"/>
          <w:szCs w:val="22"/>
        </w:rPr>
        <w:t xml:space="preserve"> modeling format is not something new we need to invent.  What is missing in IBIS is </w:t>
      </w:r>
      <w:proofErr w:type="gramStart"/>
      <w:r w:rsidR="00231CD1">
        <w:rPr>
          <w:rFonts w:eastAsia="MS Mincho"/>
          <w:sz w:val="22"/>
          <w:szCs w:val="22"/>
        </w:rPr>
        <w:t>a standard, convenient way to define connectivity between big interconnect</w:t>
      </w:r>
      <w:proofErr w:type="gramEnd"/>
      <w:r w:rsidR="00231CD1">
        <w:rPr>
          <w:rFonts w:eastAsia="MS Mincho"/>
          <w:sz w:val="22"/>
          <w:szCs w:val="22"/>
        </w:rPr>
        <w:t xml:space="preserve"> Spice subcircuits.  He showed Model Connection Protocol as an example of connection syntax.  He would like to see a focus on defining a standard way to define connectivity between subcircuits.</w:t>
      </w: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 xml:space="preserve">Walter Katz agreed that IBIS-ISS is the </w:t>
      </w:r>
      <w:r w:rsidR="00652663">
        <w:rPr>
          <w:rFonts w:eastAsia="MS Mincho"/>
          <w:sz w:val="22"/>
          <w:szCs w:val="22"/>
        </w:rPr>
        <w:t xml:space="preserve">best </w:t>
      </w:r>
      <w:r>
        <w:rPr>
          <w:rFonts w:eastAsia="MS Mincho"/>
          <w:sz w:val="22"/>
          <w:szCs w:val="22"/>
        </w:rPr>
        <w:t>way to model interconnect</w:t>
      </w:r>
      <w:r w:rsidR="00652663">
        <w:rPr>
          <w:rFonts w:eastAsia="MS Mincho"/>
          <w:sz w:val="22"/>
          <w:szCs w:val="22"/>
        </w:rPr>
        <w:t>s</w:t>
      </w:r>
      <w:r>
        <w:rPr>
          <w:rFonts w:eastAsia="MS Mincho"/>
          <w:sz w:val="22"/>
          <w:szCs w:val="22"/>
        </w:rPr>
        <w:t xml:space="preserve">.  The problem is in defining the connections of these subcircuits.  </w:t>
      </w:r>
    </w:p>
    <w:p w:rsidR="00F377C7" w:rsidRDefault="00F377C7">
      <w:pPr>
        <w:widowControl/>
        <w:tabs>
          <w:tab w:val="clear" w:pos="9270"/>
        </w:tabs>
        <w:autoSpaceDE w:val="0"/>
        <w:spacing w:after="0"/>
        <w:ind w:right="0"/>
        <w:rPr>
          <w:sz w:val="22"/>
          <w:szCs w:val="22"/>
        </w:rPr>
      </w:pPr>
    </w:p>
    <w:p w:rsidR="00F377C7" w:rsidRDefault="00F377C7">
      <w:pPr>
        <w:widowControl/>
        <w:tabs>
          <w:tab w:val="clear" w:pos="9270"/>
        </w:tabs>
        <w:autoSpaceDE w:val="0"/>
        <w:spacing w:after="0"/>
        <w:ind w:right="0"/>
        <w:rPr>
          <w:sz w:val="22"/>
          <w:szCs w:val="22"/>
        </w:rPr>
      </w:pPr>
    </w:p>
    <w:p w:rsidR="0089597D" w:rsidRPr="0089597D" w:rsidRDefault="0089597D" w:rsidP="0089597D">
      <w:pPr>
        <w:widowControl/>
        <w:tabs>
          <w:tab w:val="clear" w:pos="9270"/>
        </w:tabs>
        <w:autoSpaceDE w:val="0"/>
        <w:spacing w:after="0"/>
        <w:ind w:right="0"/>
        <w:rPr>
          <w:rFonts w:eastAsia="MS Mincho"/>
          <w:b/>
          <w:sz w:val="22"/>
          <w:szCs w:val="22"/>
        </w:rPr>
      </w:pPr>
      <w:r w:rsidRPr="0089597D">
        <w:rPr>
          <w:rFonts w:eastAsia="MS Mincho"/>
          <w:b/>
          <w:sz w:val="22"/>
          <w:szCs w:val="22"/>
        </w:rPr>
        <w:t>SAE INTERNATIONAL INTRODUCTION</w:t>
      </w:r>
    </w:p>
    <w:p w:rsidR="00F377C7" w:rsidRDefault="00231CD1">
      <w:pPr>
        <w:widowControl/>
        <w:tabs>
          <w:tab w:val="clear" w:pos="9270"/>
        </w:tabs>
        <w:autoSpaceDE w:val="0"/>
        <w:spacing w:after="0"/>
        <w:ind w:right="0"/>
        <w:rPr>
          <w:sz w:val="22"/>
          <w:szCs w:val="22"/>
        </w:rPr>
      </w:pPr>
      <w:r>
        <w:rPr>
          <w:rFonts w:eastAsia="MS Mincho"/>
          <w:sz w:val="22"/>
          <w:szCs w:val="22"/>
        </w:rPr>
        <w:lastRenderedPageBreak/>
        <w:t>Chris Denham, SAE International</w:t>
      </w: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 xml:space="preserve">Chris </w:t>
      </w:r>
      <w:r w:rsidR="00652663">
        <w:rPr>
          <w:rFonts w:eastAsia="MS Mincho"/>
          <w:sz w:val="22"/>
          <w:szCs w:val="22"/>
        </w:rPr>
        <w:t xml:space="preserve">Denham </w:t>
      </w:r>
      <w:r>
        <w:rPr>
          <w:rFonts w:eastAsia="MS Mincho"/>
          <w:sz w:val="22"/>
          <w:szCs w:val="22"/>
        </w:rPr>
        <w:t>began by describing SAE</w:t>
      </w:r>
      <w:r w:rsidR="002D36C3">
        <w:rPr>
          <w:rFonts w:eastAsia="MS Mincho"/>
          <w:sz w:val="22"/>
          <w:szCs w:val="22"/>
        </w:rPr>
        <w:t xml:space="preserve"> International</w:t>
      </w:r>
      <w:r>
        <w:rPr>
          <w:rFonts w:eastAsia="MS Mincho"/>
          <w:sz w:val="22"/>
          <w:szCs w:val="22"/>
        </w:rPr>
        <w:t>.  It is a technical organization with focus on aerospace, commercial vehicles and automotive standards.  SAE was formed in 1905.  The TechAmerica standards program and IBIS were integrated into SAE in 2013.  IBIS is a part of the SAE Industry Technologies Consortia (ITC).  ITC provides all the legal, administrative and accounting services to IBIS.  IBIS is c</w:t>
      </w:r>
      <w:r w:rsidR="00717554">
        <w:rPr>
          <w:rFonts w:eastAsia="MS Mincho"/>
          <w:sz w:val="22"/>
          <w:szCs w:val="22"/>
        </w:rPr>
        <w:t>onsidered a technical committee</w:t>
      </w:r>
      <w:r>
        <w:rPr>
          <w:rFonts w:eastAsia="MS Mincho"/>
          <w:sz w:val="22"/>
          <w:szCs w:val="22"/>
        </w:rPr>
        <w:t xml:space="preserve"> and the IBIS charter defines the scope, committee purpose and the program of work.  Committee membership levels include leadership, member, liaison and mailing list.  SAE Standards Works is a workflow and collaboration tool used by all SAE technical committees.  Chris showed a screenshot of the Standards Works tool.  Resources on the site include the organization and operating guide.  Other documents on the site can </w:t>
      </w:r>
      <w:r w:rsidR="00717554">
        <w:rPr>
          <w:rFonts w:eastAsia="MS Mincho"/>
          <w:sz w:val="22"/>
          <w:szCs w:val="22"/>
        </w:rPr>
        <w:t>include</w:t>
      </w:r>
      <w:r>
        <w:rPr>
          <w:rFonts w:eastAsia="MS Mincho"/>
          <w:sz w:val="22"/>
          <w:szCs w:val="22"/>
        </w:rPr>
        <w:t xml:space="preserve"> the last 5 years of meetings minutes.  </w:t>
      </w: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sz w:val="22"/>
          <w:szCs w:val="22"/>
        </w:rPr>
      </w:pPr>
      <w:r>
        <w:rPr>
          <w:rFonts w:eastAsia="MS Mincho"/>
          <w:sz w:val="22"/>
          <w:szCs w:val="22"/>
        </w:rPr>
        <w:t xml:space="preserve">Adge Hawes asked if the SAE change has led to </w:t>
      </w:r>
      <w:r w:rsidR="00717554">
        <w:rPr>
          <w:rFonts w:eastAsia="MS Mincho"/>
          <w:sz w:val="22"/>
          <w:szCs w:val="22"/>
        </w:rPr>
        <w:t>a fee change for membership.  Michael Mirmak</w:t>
      </w:r>
      <w:r>
        <w:rPr>
          <w:rFonts w:eastAsia="MS Mincho"/>
          <w:sz w:val="22"/>
          <w:szCs w:val="22"/>
        </w:rPr>
        <w:t xml:space="preserve"> resp</w:t>
      </w:r>
      <w:r w:rsidR="00717554">
        <w:rPr>
          <w:rFonts w:eastAsia="MS Mincho"/>
          <w:sz w:val="22"/>
          <w:szCs w:val="22"/>
        </w:rPr>
        <w:t>onded that this has not changed;</w:t>
      </w:r>
      <w:r>
        <w:rPr>
          <w:rFonts w:eastAsia="MS Mincho"/>
          <w:sz w:val="22"/>
          <w:szCs w:val="22"/>
        </w:rPr>
        <w:t xml:space="preserve"> however</w:t>
      </w:r>
      <w:r w:rsidR="00717554">
        <w:rPr>
          <w:rFonts w:eastAsia="MS Mincho"/>
          <w:sz w:val="22"/>
          <w:szCs w:val="22"/>
        </w:rPr>
        <w:t>,</w:t>
      </w:r>
      <w:r>
        <w:rPr>
          <w:rFonts w:eastAsia="MS Mincho"/>
          <w:sz w:val="22"/>
          <w:szCs w:val="22"/>
        </w:rPr>
        <w:t xml:space="preserve"> invoices are handled by the new organization.  Scott Wedge asked about the relationships of SAE to other organizations.  Chris responded that SAE does have relationships with many other international organizations.  Ambrish Varma asked if IBIS was under the aerospace organization within SAE.  Chris confirmed that this is true, but there is discussion about moving it to the same level </w:t>
      </w:r>
      <w:r w:rsidR="00717554">
        <w:rPr>
          <w:rFonts w:eastAsia="MS Mincho"/>
          <w:sz w:val="22"/>
          <w:szCs w:val="22"/>
        </w:rPr>
        <w:t xml:space="preserve">in the hierarchy </w:t>
      </w:r>
      <w:r>
        <w:rPr>
          <w:rFonts w:eastAsia="MS Mincho"/>
          <w:sz w:val="22"/>
          <w:szCs w:val="22"/>
        </w:rPr>
        <w:t>as the aerospace organization.</w:t>
      </w:r>
    </w:p>
    <w:p w:rsidR="00F377C7" w:rsidRDefault="00F377C7">
      <w:pPr>
        <w:widowControl/>
        <w:tabs>
          <w:tab w:val="clear" w:pos="9270"/>
        </w:tabs>
        <w:autoSpaceDE w:val="0"/>
        <w:spacing w:after="0"/>
        <w:ind w:right="0"/>
        <w:rPr>
          <w:sz w:val="22"/>
          <w:szCs w:val="22"/>
        </w:rPr>
      </w:pPr>
    </w:p>
    <w:p w:rsidR="00F377C7" w:rsidRDefault="00F377C7">
      <w:pPr>
        <w:widowControl/>
        <w:tabs>
          <w:tab w:val="clear" w:pos="9270"/>
        </w:tabs>
        <w:autoSpaceDE w:val="0"/>
        <w:spacing w:after="0"/>
        <w:ind w:right="0"/>
        <w:rPr>
          <w:sz w:val="22"/>
          <w:szCs w:val="22"/>
        </w:rPr>
      </w:pPr>
    </w:p>
    <w:p w:rsidR="00F377C7" w:rsidRDefault="00231CD1">
      <w:pPr>
        <w:widowControl/>
        <w:tabs>
          <w:tab w:val="clear" w:pos="9270"/>
        </w:tabs>
        <w:autoSpaceDE w:val="0"/>
        <w:spacing w:after="0"/>
        <w:ind w:right="0"/>
        <w:rPr>
          <w:rFonts w:eastAsia="MS Mincho"/>
          <w:sz w:val="22"/>
          <w:szCs w:val="22"/>
        </w:rPr>
      </w:pPr>
      <w:r>
        <w:rPr>
          <w:rFonts w:eastAsia="MS Mincho"/>
          <w:b/>
          <w:bCs/>
          <w:sz w:val="22"/>
          <w:szCs w:val="22"/>
        </w:rPr>
        <w:t>IBIS-ATM TASK GROUP REPORT</w:t>
      </w:r>
    </w:p>
    <w:p w:rsidR="00F377C7" w:rsidRDefault="00231CD1">
      <w:pPr>
        <w:widowControl/>
        <w:tabs>
          <w:tab w:val="clear" w:pos="9270"/>
        </w:tabs>
        <w:autoSpaceDE w:val="0"/>
        <w:spacing w:after="0"/>
        <w:ind w:right="0"/>
        <w:rPr>
          <w:sz w:val="22"/>
          <w:szCs w:val="22"/>
        </w:rPr>
      </w:pPr>
      <w:r>
        <w:rPr>
          <w:rFonts w:eastAsia="MS Mincho"/>
          <w:sz w:val="22"/>
          <w:szCs w:val="22"/>
        </w:rPr>
        <w:t>Arpad Muranyi, Mentor Graphics</w:t>
      </w:r>
    </w:p>
    <w:p w:rsidR="00F377C7" w:rsidRDefault="00F377C7">
      <w:pPr>
        <w:rPr>
          <w:sz w:val="22"/>
          <w:szCs w:val="22"/>
        </w:rPr>
      </w:pPr>
    </w:p>
    <w:p w:rsidR="00F377C7" w:rsidRDefault="00231CD1">
      <w:pPr>
        <w:rPr>
          <w:sz w:val="22"/>
          <w:szCs w:val="22"/>
        </w:rPr>
      </w:pPr>
      <w:r>
        <w:rPr>
          <w:sz w:val="22"/>
          <w:szCs w:val="22"/>
        </w:rPr>
        <w:t xml:space="preserve">Arpad </w:t>
      </w:r>
      <w:r w:rsidR="00717554">
        <w:rPr>
          <w:sz w:val="22"/>
          <w:szCs w:val="22"/>
        </w:rPr>
        <w:t xml:space="preserve">Muranyi </w:t>
      </w:r>
      <w:r>
        <w:rPr>
          <w:sz w:val="22"/>
          <w:szCs w:val="22"/>
        </w:rPr>
        <w:t>began by listing all the BIRDs integrated into IBIS 6.0 in 2013.  BIRD155.2 was approved since the IBIS 6.0 release.  BIRDs in progress are focused on package modeling, but there are also BIRDs on AMI Touchstone models, back-channel support, AMI parameter passing, parameterization of [Driver Schedule] and support for incomplete and buffer-only [Component] descriptions.</w:t>
      </w:r>
    </w:p>
    <w:p w:rsidR="00F377C7" w:rsidRDefault="00F377C7">
      <w:pPr>
        <w:rPr>
          <w:sz w:val="22"/>
          <w:szCs w:val="22"/>
        </w:rPr>
      </w:pPr>
    </w:p>
    <w:p w:rsidR="00F377C7" w:rsidRDefault="00F377C7">
      <w:pPr>
        <w:rPr>
          <w:sz w:val="22"/>
          <w:szCs w:val="22"/>
        </w:rPr>
      </w:pPr>
    </w:p>
    <w:p w:rsidR="0089597D" w:rsidRPr="0089597D" w:rsidRDefault="0089597D" w:rsidP="0089597D">
      <w:pPr>
        <w:widowControl/>
        <w:tabs>
          <w:tab w:val="clear" w:pos="9270"/>
        </w:tabs>
        <w:autoSpaceDE w:val="0"/>
        <w:spacing w:after="0"/>
        <w:ind w:right="0"/>
        <w:rPr>
          <w:rFonts w:eastAsia="MS Mincho"/>
          <w:b/>
          <w:sz w:val="22"/>
          <w:szCs w:val="22"/>
        </w:rPr>
      </w:pPr>
      <w:r w:rsidRPr="0089597D">
        <w:rPr>
          <w:rFonts w:eastAsia="MS Mincho"/>
          <w:b/>
          <w:sz w:val="22"/>
          <w:szCs w:val="22"/>
        </w:rPr>
        <w:t>IBIS PACKAGE MODELING PROPOSAL WITH [EXTERNAL CIRCUIT]</w:t>
      </w:r>
    </w:p>
    <w:p w:rsidR="00F377C7" w:rsidRDefault="00231CD1">
      <w:pPr>
        <w:rPr>
          <w:sz w:val="22"/>
          <w:szCs w:val="22"/>
        </w:rPr>
      </w:pPr>
      <w:r>
        <w:rPr>
          <w:sz w:val="22"/>
          <w:szCs w:val="22"/>
        </w:rPr>
        <w:t>Arpad Muranyi*, Ambrish Varma**, Mentor Graphics*, Cadence Design Systems**</w:t>
      </w:r>
    </w:p>
    <w:p w:rsidR="00F377C7" w:rsidRDefault="00F377C7">
      <w:pPr>
        <w:rPr>
          <w:sz w:val="22"/>
          <w:szCs w:val="22"/>
        </w:rPr>
      </w:pPr>
    </w:p>
    <w:p w:rsidR="00F377C7" w:rsidRDefault="00231CD1">
      <w:pPr>
        <w:rPr>
          <w:sz w:val="22"/>
          <w:szCs w:val="22"/>
        </w:rPr>
      </w:pPr>
      <w:r>
        <w:rPr>
          <w:sz w:val="22"/>
          <w:szCs w:val="22"/>
        </w:rPr>
        <w:t xml:space="preserve">Arpad </w:t>
      </w:r>
      <w:r w:rsidR="004527CB">
        <w:rPr>
          <w:sz w:val="22"/>
          <w:szCs w:val="22"/>
        </w:rPr>
        <w:t xml:space="preserve">Muranyi </w:t>
      </w:r>
      <w:r>
        <w:rPr>
          <w:sz w:val="22"/>
          <w:szCs w:val="22"/>
        </w:rPr>
        <w:t>began by noting that existing package modeling features in IBIS are very outdated.  Several proposals are being evaluated and discussed in the IBIS ATM task group.  Arpad discussed BIRD proposals 163-165.  [External Circuit] is made</w:t>
      </w:r>
      <w:r w:rsidR="004527CB">
        <w:rPr>
          <w:sz w:val="22"/>
          <w:szCs w:val="22"/>
        </w:rPr>
        <w:t xml:space="preserve"> available for package modeling</w:t>
      </w:r>
      <w:r w:rsidR="000447DE">
        <w:rPr>
          <w:sz w:val="22"/>
          <w:szCs w:val="22"/>
        </w:rPr>
        <w:t>,</w:t>
      </w:r>
      <w:r>
        <w:rPr>
          <w:sz w:val="22"/>
          <w:szCs w:val="22"/>
        </w:rPr>
        <w:t xml:space="preserve"> like it has been available for on-die </w:t>
      </w:r>
      <w:proofErr w:type="gramStart"/>
      <w:r>
        <w:rPr>
          <w:sz w:val="22"/>
          <w:szCs w:val="22"/>
        </w:rPr>
        <w:t>interconnect</w:t>
      </w:r>
      <w:proofErr w:type="gramEnd"/>
      <w:r>
        <w:rPr>
          <w:sz w:val="22"/>
          <w:szCs w:val="22"/>
        </w:rPr>
        <w:t xml:space="preserve"> modeling.  [External Circuit] has not been popular</w:t>
      </w:r>
      <w:r w:rsidR="004527CB">
        <w:rPr>
          <w:sz w:val="22"/>
          <w:szCs w:val="22"/>
        </w:rPr>
        <w:t>,</w:t>
      </w:r>
      <w:r>
        <w:rPr>
          <w:sz w:val="22"/>
          <w:szCs w:val="22"/>
        </w:rPr>
        <w:t xml:space="preserve"> because it cannot be cascaded with [Model].  In IBIS 6.0</w:t>
      </w:r>
      <w:r w:rsidR="004527CB">
        <w:rPr>
          <w:sz w:val="22"/>
          <w:szCs w:val="22"/>
        </w:rPr>
        <w:t>,</w:t>
      </w:r>
      <w:r>
        <w:rPr>
          <w:sz w:val="22"/>
          <w:szCs w:val="22"/>
        </w:rPr>
        <w:t xml:space="preserve"> IBIS-ISS was added as a new language option for [External Circuit]</w:t>
      </w:r>
      <w:r w:rsidR="000447DE">
        <w:rPr>
          <w:sz w:val="22"/>
          <w:szCs w:val="22"/>
        </w:rPr>
        <w:t>,</w:t>
      </w:r>
      <w:r>
        <w:rPr>
          <w:sz w:val="22"/>
          <w:szCs w:val="22"/>
        </w:rPr>
        <w:t xml:space="preserve"> and parameter passing into [External Circuit] was also added.  Only one small statement in IBIS prevents use of [External Circuit] for package modeling.  Also, the IBIS specification does not allow [Model] and [External Circuit] to be cascaded.  </w:t>
      </w:r>
    </w:p>
    <w:p w:rsidR="00F377C7" w:rsidRDefault="00F377C7">
      <w:pPr>
        <w:rPr>
          <w:sz w:val="22"/>
          <w:szCs w:val="22"/>
        </w:rPr>
      </w:pPr>
    </w:p>
    <w:p w:rsidR="00F377C7" w:rsidRDefault="00231CD1">
      <w:pPr>
        <w:rPr>
          <w:sz w:val="22"/>
          <w:szCs w:val="22"/>
        </w:rPr>
      </w:pPr>
      <w:r>
        <w:rPr>
          <w:sz w:val="22"/>
          <w:szCs w:val="22"/>
        </w:rPr>
        <w:t>BIRD165 proposes extending parameter passing mechanisms for [External Circuit] to [Circuit Call].  This allows independent parameter values t</w:t>
      </w:r>
      <w:r w:rsidR="000447DE">
        <w:rPr>
          <w:sz w:val="22"/>
          <w:szCs w:val="22"/>
        </w:rPr>
        <w:t xml:space="preserve">o be passed into each instance </w:t>
      </w:r>
      <w:r>
        <w:rPr>
          <w:sz w:val="22"/>
          <w:szCs w:val="22"/>
        </w:rPr>
        <w:t>o</w:t>
      </w:r>
      <w:r w:rsidR="000447DE">
        <w:rPr>
          <w:sz w:val="22"/>
          <w:szCs w:val="22"/>
        </w:rPr>
        <w:t>f</w:t>
      </w:r>
      <w:r>
        <w:rPr>
          <w:sz w:val="22"/>
          <w:szCs w:val="22"/>
        </w:rPr>
        <w:t xml:space="preserve"> the same [External Circuit].  BIRD164 proposes changing a statement in Table 11 to support [External Circuit] package models as well as adding a </w:t>
      </w:r>
      <w:proofErr w:type="spellStart"/>
      <w:r>
        <w:rPr>
          <w:sz w:val="22"/>
          <w:szCs w:val="22"/>
        </w:rPr>
        <w:t>subparameter</w:t>
      </w:r>
      <w:proofErr w:type="spellEnd"/>
      <w:r>
        <w:rPr>
          <w:sz w:val="22"/>
          <w:szCs w:val="22"/>
        </w:rPr>
        <w:t xml:space="preserve"> for [External Circuit] to mark its use for package modeling.  BIRD163 describes all the new syntax and rules required for cascading </w:t>
      </w:r>
      <w:r>
        <w:rPr>
          <w:sz w:val="22"/>
          <w:szCs w:val="22"/>
        </w:rPr>
        <w:lastRenderedPageBreak/>
        <w:t>[Model</w:t>
      </w:r>
      <w:proofErr w:type="gramStart"/>
      <w:r>
        <w:rPr>
          <w:sz w:val="22"/>
          <w:szCs w:val="22"/>
        </w:rPr>
        <w:t>]s</w:t>
      </w:r>
      <w:proofErr w:type="gramEnd"/>
      <w:r>
        <w:rPr>
          <w:sz w:val="22"/>
          <w:szCs w:val="22"/>
        </w:rPr>
        <w:t xml:space="preserve"> with [External Circuit].  Arpad showed two examples of a package model connecting to a </w:t>
      </w:r>
      <w:r w:rsidR="000447DE">
        <w:rPr>
          <w:sz w:val="22"/>
          <w:szCs w:val="22"/>
        </w:rPr>
        <w:t>[M</w:t>
      </w:r>
      <w:r>
        <w:rPr>
          <w:sz w:val="22"/>
          <w:szCs w:val="22"/>
        </w:rPr>
        <w:t>odel</w:t>
      </w:r>
      <w:r w:rsidR="000447DE">
        <w:rPr>
          <w:sz w:val="22"/>
          <w:szCs w:val="22"/>
        </w:rPr>
        <w:t>]</w:t>
      </w:r>
      <w:r>
        <w:rPr>
          <w:sz w:val="22"/>
          <w:szCs w:val="22"/>
        </w:rPr>
        <w:t xml:space="preserve"> and a package model cascaded with an on-die interconnect mo</w:t>
      </w:r>
      <w:r w:rsidR="000447DE">
        <w:rPr>
          <w:sz w:val="22"/>
          <w:szCs w:val="22"/>
        </w:rPr>
        <w:t>del connecting</w:t>
      </w:r>
      <w:r>
        <w:rPr>
          <w:sz w:val="22"/>
          <w:szCs w:val="22"/>
        </w:rPr>
        <w:t xml:space="preserve"> to a </w:t>
      </w:r>
      <w:r w:rsidR="000447DE">
        <w:rPr>
          <w:sz w:val="22"/>
          <w:szCs w:val="22"/>
        </w:rPr>
        <w:t>[M</w:t>
      </w:r>
      <w:r>
        <w:rPr>
          <w:sz w:val="22"/>
          <w:szCs w:val="22"/>
        </w:rPr>
        <w:t>odel</w:t>
      </w:r>
      <w:r w:rsidR="000447DE">
        <w:rPr>
          <w:sz w:val="22"/>
          <w:szCs w:val="22"/>
        </w:rPr>
        <w:t>]</w:t>
      </w:r>
      <w:r>
        <w:rPr>
          <w:sz w:val="22"/>
          <w:szCs w:val="22"/>
        </w:rPr>
        <w:t>.</w:t>
      </w:r>
    </w:p>
    <w:p w:rsidR="00F377C7" w:rsidRDefault="00F377C7">
      <w:pPr>
        <w:rPr>
          <w:sz w:val="22"/>
          <w:szCs w:val="22"/>
        </w:rPr>
      </w:pPr>
    </w:p>
    <w:p w:rsidR="00F377C7" w:rsidRDefault="00231CD1">
      <w:pPr>
        <w:rPr>
          <w:sz w:val="22"/>
          <w:szCs w:val="22"/>
        </w:rPr>
      </w:pPr>
      <w:r>
        <w:rPr>
          <w:sz w:val="22"/>
          <w:szCs w:val="22"/>
        </w:rPr>
        <w:t xml:space="preserve">Anders </w:t>
      </w:r>
      <w:r w:rsidR="000447DE">
        <w:rPr>
          <w:sz w:val="22"/>
          <w:szCs w:val="22"/>
        </w:rPr>
        <w:t xml:space="preserve">Ekholm </w:t>
      </w:r>
      <w:r>
        <w:rPr>
          <w:sz w:val="22"/>
          <w:szCs w:val="22"/>
        </w:rPr>
        <w:t>asked how the power connections to the buffer are handled.  Arpad clarified that there is a rule about [Pin Mapping] that prevents problems of contention between two package models connecting to the same buffer</w:t>
      </w:r>
      <w:r w:rsidR="000447DE">
        <w:rPr>
          <w:sz w:val="22"/>
          <w:szCs w:val="22"/>
        </w:rPr>
        <w:t>’s</w:t>
      </w:r>
      <w:r>
        <w:rPr>
          <w:sz w:val="22"/>
          <w:szCs w:val="22"/>
        </w:rPr>
        <w:t xml:space="preserve"> power terminals.</w:t>
      </w:r>
    </w:p>
    <w:p w:rsidR="00F377C7" w:rsidRDefault="00F377C7">
      <w:pPr>
        <w:rPr>
          <w:sz w:val="22"/>
          <w:szCs w:val="22"/>
        </w:rPr>
      </w:pPr>
    </w:p>
    <w:p w:rsidR="00F377C7" w:rsidRDefault="00231CD1">
      <w:pPr>
        <w:rPr>
          <w:sz w:val="22"/>
          <w:szCs w:val="22"/>
        </w:rPr>
      </w:pPr>
      <w:r>
        <w:rPr>
          <w:sz w:val="22"/>
          <w:szCs w:val="22"/>
        </w:rPr>
        <w:t xml:space="preserve">Walter </w:t>
      </w:r>
      <w:r w:rsidR="000447DE">
        <w:rPr>
          <w:sz w:val="22"/>
          <w:szCs w:val="22"/>
        </w:rPr>
        <w:t xml:space="preserve">Katz </w:t>
      </w:r>
      <w:r>
        <w:rPr>
          <w:sz w:val="22"/>
          <w:szCs w:val="22"/>
        </w:rPr>
        <w:t xml:space="preserve">asked how the Corner </w:t>
      </w:r>
      <w:proofErr w:type="spellStart"/>
      <w:r w:rsidR="000447DE">
        <w:rPr>
          <w:sz w:val="22"/>
          <w:szCs w:val="22"/>
        </w:rPr>
        <w:t>sub</w:t>
      </w:r>
      <w:r>
        <w:rPr>
          <w:sz w:val="22"/>
          <w:szCs w:val="22"/>
        </w:rPr>
        <w:t>parameter</w:t>
      </w:r>
      <w:proofErr w:type="spellEnd"/>
      <w:r>
        <w:rPr>
          <w:sz w:val="22"/>
          <w:szCs w:val="22"/>
        </w:rPr>
        <w:t xml:space="preserve"> is used with package models, since </w:t>
      </w:r>
      <w:proofErr w:type="spellStart"/>
      <w:r>
        <w:rPr>
          <w:sz w:val="22"/>
          <w:szCs w:val="22"/>
        </w:rPr>
        <w:t>typ</w:t>
      </w:r>
      <w:proofErr w:type="spellEnd"/>
      <w:r>
        <w:rPr>
          <w:sz w:val="22"/>
          <w:szCs w:val="22"/>
        </w:rPr>
        <w:t>/min/max has different context with package modeling.  Arpad said that the rules for [External Circuit] are not changed for definitions of Corner cases.</w:t>
      </w:r>
    </w:p>
    <w:p w:rsidR="00F377C7" w:rsidRDefault="00F377C7">
      <w:pPr>
        <w:rPr>
          <w:sz w:val="22"/>
          <w:szCs w:val="22"/>
        </w:rPr>
      </w:pPr>
    </w:p>
    <w:p w:rsidR="00F377C7" w:rsidRDefault="00231CD1">
      <w:pPr>
        <w:rPr>
          <w:sz w:val="22"/>
          <w:szCs w:val="22"/>
        </w:rPr>
      </w:pPr>
      <w:r>
        <w:rPr>
          <w:sz w:val="22"/>
          <w:szCs w:val="22"/>
        </w:rPr>
        <w:t>Randy Wolff asked i</w:t>
      </w:r>
      <w:r w:rsidR="000447DE">
        <w:rPr>
          <w:sz w:val="22"/>
          <w:szCs w:val="22"/>
        </w:rPr>
        <w:t>f</w:t>
      </w:r>
      <w:r>
        <w:rPr>
          <w:sz w:val="22"/>
          <w:szCs w:val="22"/>
        </w:rPr>
        <w:t xml:space="preserve"> there would be any contention between two [External Circuit] package models within the same IBIS file related to different [Pin] lists.  Arpad noted that [Circuit Call] exists under the [Pin] level, so this prevents any contention.</w:t>
      </w:r>
    </w:p>
    <w:p w:rsidR="00F377C7" w:rsidRDefault="00F377C7">
      <w:pPr>
        <w:rPr>
          <w:sz w:val="22"/>
          <w:szCs w:val="22"/>
        </w:rPr>
      </w:pPr>
    </w:p>
    <w:p w:rsidR="00F377C7" w:rsidRDefault="00231CD1">
      <w:pPr>
        <w:rPr>
          <w:sz w:val="22"/>
          <w:szCs w:val="22"/>
        </w:rPr>
      </w:pPr>
      <w:r>
        <w:rPr>
          <w:sz w:val="22"/>
          <w:szCs w:val="22"/>
        </w:rPr>
        <w:t>Mike LaBonte noted it would be good to continue the colon syntax such as 'pin</w:t>
      </w:r>
      <w:proofErr w:type="gramStart"/>
      <w:r>
        <w:rPr>
          <w:sz w:val="22"/>
          <w:szCs w:val="22"/>
        </w:rPr>
        <w:t>:10'</w:t>
      </w:r>
      <w:proofErr w:type="gramEnd"/>
      <w:r>
        <w:rPr>
          <w:sz w:val="22"/>
          <w:szCs w:val="22"/>
        </w:rPr>
        <w:t xml:space="preserve"> to prevent confusion.  Adge Hawes asked if more than 3 corner cases of package models could be defined.  Arpad described how parameter passing could be used to define unlimited corners.  Mike LaBonte asked how multiple package models could be used.  Would the tool allow selection of them?  Arpad clarified that the BIRD does not allow for this, but the idea could be entertained.</w:t>
      </w:r>
    </w:p>
    <w:p w:rsidR="00F377C7" w:rsidRDefault="00F377C7">
      <w:pPr>
        <w:rPr>
          <w:sz w:val="22"/>
          <w:szCs w:val="22"/>
        </w:rPr>
      </w:pPr>
    </w:p>
    <w:p w:rsidR="00F377C7" w:rsidRDefault="00F377C7">
      <w:pPr>
        <w:rPr>
          <w:sz w:val="22"/>
          <w:szCs w:val="22"/>
        </w:rPr>
      </w:pPr>
    </w:p>
    <w:p w:rsidR="00F377C7" w:rsidRDefault="00231CD1">
      <w:pPr>
        <w:rPr>
          <w:sz w:val="22"/>
          <w:szCs w:val="22"/>
        </w:rPr>
      </w:pPr>
      <w:r>
        <w:rPr>
          <w:b/>
          <w:bCs/>
          <w:sz w:val="22"/>
          <w:szCs w:val="22"/>
        </w:rPr>
        <w:t>IBIS PACKAGE PROPOSAL</w:t>
      </w:r>
    </w:p>
    <w:p w:rsidR="0089597D" w:rsidRPr="0089597D" w:rsidRDefault="0089597D" w:rsidP="0089597D">
      <w:pPr>
        <w:rPr>
          <w:rFonts w:cs="Times New Roman"/>
          <w:sz w:val="22"/>
          <w:szCs w:val="22"/>
        </w:rPr>
      </w:pPr>
      <w:r w:rsidRPr="0089597D">
        <w:rPr>
          <w:rFonts w:cs="Times New Roman"/>
          <w:sz w:val="22"/>
          <w:szCs w:val="22"/>
        </w:rPr>
        <w:t>Walter Katz, Signal Integrity Software (</w:t>
      </w:r>
      <w:proofErr w:type="spellStart"/>
      <w:r w:rsidRPr="0089597D">
        <w:rPr>
          <w:rFonts w:cs="Times New Roman"/>
          <w:sz w:val="22"/>
          <w:szCs w:val="22"/>
        </w:rPr>
        <w:t>SiSoft</w:t>
      </w:r>
      <w:proofErr w:type="spellEnd"/>
      <w:r w:rsidRPr="0089597D">
        <w:rPr>
          <w:rFonts w:cs="Times New Roman"/>
          <w:sz w:val="22"/>
          <w:szCs w:val="22"/>
        </w:rPr>
        <w:t>)</w:t>
      </w:r>
    </w:p>
    <w:p w:rsidR="00F377C7" w:rsidRDefault="00F377C7">
      <w:pPr>
        <w:rPr>
          <w:sz w:val="22"/>
          <w:szCs w:val="22"/>
        </w:rPr>
      </w:pPr>
    </w:p>
    <w:p w:rsidR="00F377C7" w:rsidRDefault="002B5286">
      <w:pPr>
        <w:rPr>
          <w:sz w:val="22"/>
          <w:szCs w:val="22"/>
        </w:rPr>
      </w:pPr>
      <w:r>
        <w:rPr>
          <w:sz w:val="22"/>
          <w:szCs w:val="22"/>
        </w:rPr>
        <w:t>Walter Katz began by</w:t>
      </w:r>
      <w:r w:rsidR="00231CD1">
        <w:rPr>
          <w:sz w:val="22"/>
          <w:szCs w:val="22"/>
        </w:rPr>
        <w:t xml:space="preserve"> noting the evolution of EMD, IBIS-ISS and the package modeling proposal he has been writing.  Many decisions have been made in the ATM task group about what types of packages will be supported within the IBIS file and others that will be supported in EMD.  Signal pins must have a one-to-one correspondence between pin, pad and buffer, meaning that MCPs must be supported in EMD.  Walter went on to describe some defined syntax such as a new keyword [Begin Package Model].  The proposal supports IBIS-ISS and Touchstone directly.    Parameter passing is defined</w:t>
      </w:r>
      <w:r>
        <w:rPr>
          <w:sz w:val="22"/>
          <w:szCs w:val="22"/>
        </w:rPr>
        <w:t>,</w:t>
      </w:r>
      <w:r w:rsidR="00231CD1">
        <w:rPr>
          <w:sz w:val="22"/>
          <w:szCs w:val="22"/>
        </w:rPr>
        <w:t xml:space="preserve"> including some typing such as for delay and crosstalk.  Enhanced parameter formats are defined, mostly for support of DOE simulation.  </w:t>
      </w:r>
      <w:proofErr w:type="spellStart"/>
      <w:r w:rsidR="00231CD1">
        <w:rPr>
          <w:sz w:val="22"/>
          <w:szCs w:val="22"/>
        </w:rPr>
        <w:t>Subparameters</w:t>
      </w:r>
      <w:proofErr w:type="spellEnd"/>
      <w:r w:rsidR="00231CD1">
        <w:rPr>
          <w:sz w:val="22"/>
          <w:szCs w:val="22"/>
        </w:rPr>
        <w:t xml:space="preserve"> are used to describe port connections as well as sparse port connections to large S-parameter files.  Walter defined signal port naming rules for package models connecting to specific models as well as those connecting to IO types such as FEXT/NEXT models. There are separate rules for supply port naming.  Rules are defined for terminating unused ports of S-parameter models when sparse port connections are used.</w:t>
      </w:r>
    </w:p>
    <w:p w:rsidR="00F377C7" w:rsidRDefault="00F377C7">
      <w:pPr>
        <w:rPr>
          <w:sz w:val="22"/>
          <w:szCs w:val="22"/>
        </w:rPr>
      </w:pPr>
    </w:p>
    <w:p w:rsidR="00F377C7" w:rsidRDefault="00231CD1">
      <w:pPr>
        <w:rPr>
          <w:sz w:val="22"/>
          <w:szCs w:val="22"/>
        </w:rPr>
      </w:pPr>
      <w:r>
        <w:rPr>
          <w:sz w:val="22"/>
          <w:szCs w:val="22"/>
        </w:rPr>
        <w:t>Walter presented a list of functionality supported in his proposal.  The next st</w:t>
      </w:r>
      <w:r w:rsidR="002B5286">
        <w:rPr>
          <w:sz w:val="22"/>
          <w:szCs w:val="22"/>
        </w:rPr>
        <w:t>ep is to evaluate this proposal along with the alternative</w:t>
      </w:r>
      <w:r>
        <w:rPr>
          <w:sz w:val="22"/>
          <w:szCs w:val="22"/>
        </w:rPr>
        <w:t xml:space="preserve"> (BIRDs 163-165).  Which proposals solve IC vendor and user problems including functionality, ease of writing models and IBIS files, and ease o</w:t>
      </w:r>
      <w:r w:rsidR="002B5286">
        <w:rPr>
          <w:sz w:val="22"/>
          <w:szCs w:val="22"/>
        </w:rPr>
        <w:t>f parsing IBIS files and models?</w:t>
      </w:r>
      <w:r>
        <w:rPr>
          <w:sz w:val="22"/>
          <w:szCs w:val="22"/>
        </w:rPr>
        <w:t xml:space="preserve">  </w:t>
      </w:r>
    </w:p>
    <w:p w:rsidR="00F377C7" w:rsidRDefault="00F377C7">
      <w:pPr>
        <w:rPr>
          <w:sz w:val="22"/>
          <w:szCs w:val="22"/>
        </w:rPr>
      </w:pPr>
    </w:p>
    <w:p w:rsidR="00F377C7" w:rsidRDefault="00231CD1">
      <w:pPr>
        <w:rPr>
          <w:sz w:val="22"/>
          <w:szCs w:val="22"/>
        </w:rPr>
      </w:pPr>
      <w:r>
        <w:rPr>
          <w:sz w:val="22"/>
          <w:szCs w:val="22"/>
        </w:rPr>
        <w:t xml:space="preserve">Lance </w:t>
      </w:r>
      <w:r w:rsidR="002B5286">
        <w:rPr>
          <w:sz w:val="22"/>
          <w:szCs w:val="22"/>
        </w:rPr>
        <w:t xml:space="preserve">Wang </w:t>
      </w:r>
      <w:r>
        <w:rPr>
          <w:sz w:val="22"/>
          <w:szCs w:val="22"/>
        </w:rPr>
        <w:t xml:space="preserve">asked about naming rules for ports when you have mixed inputs and outputs in the model.  </w:t>
      </w:r>
      <w:r w:rsidR="002B5286">
        <w:rPr>
          <w:sz w:val="22"/>
          <w:szCs w:val="22"/>
        </w:rPr>
        <w:t>Walter</w:t>
      </w:r>
      <w:r>
        <w:rPr>
          <w:sz w:val="22"/>
          <w:szCs w:val="22"/>
        </w:rPr>
        <w:t xml:space="preserve"> confirmed that the syntax defines whether a model might connect to an input pin, an output pin</w:t>
      </w:r>
      <w:r w:rsidR="002B5286">
        <w:rPr>
          <w:sz w:val="22"/>
          <w:szCs w:val="22"/>
        </w:rPr>
        <w:t>,</w:t>
      </w:r>
      <w:r>
        <w:rPr>
          <w:sz w:val="22"/>
          <w:szCs w:val="22"/>
        </w:rPr>
        <w:t xml:space="preserve"> or both.  This is important for FEXT/NEXT simulation.</w:t>
      </w:r>
    </w:p>
    <w:p w:rsidR="00F377C7" w:rsidRDefault="00F377C7">
      <w:pPr>
        <w:rPr>
          <w:sz w:val="22"/>
          <w:szCs w:val="22"/>
        </w:rPr>
      </w:pPr>
    </w:p>
    <w:p w:rsidR="00F377C7" w:rsidRDefault="00231CD1">
      <w:pPr>
        <w:rPr>
          <w:sz w:val="22"/>
          <w:szCs w:val="22"/>
        </w:rPr>
      </w:pPr>
      <w:r>
        <w:rPr>
          <w:sz w:val="22"/>
          <w:szCs w:val="22"/>
        </w:rPr>
        <w:t xml:space="preserve">Michael Mirmak asked if this proposal gets rid of existing IBIS syntax such as [Pin] and [Pin Mapping].  Walter said that existing IBIS syntax, including [Pin Mapping] and [External Circuit], does not address existing issues.  He confirmed that the existing [Pin] section is not changed.  Todd Westerhoff commented that the </w:t>
      </w:r>
      <w:proofErr w:type="spellStart"/>
      <w:r>
        <w:rPr>
          <w:sz w:val="22"/>
          <w:szCs w:val="22"/>
        </w:rPr>
        <w:t>SiSoft</w:t>
      </w:r>
      <w:proofErr w:type="spellEnd"/>
      <w:r>
        <w:rPr>
          <w:sz w:val="22"/>
          <w:szCs w:val="22"/>
        </w:rPr>
        <w:t xml:space="preserve"> viewpoint looks to create simpler syntax to make models easier to write.  </w:t>
      </w:r>
    </w:p>
    <w:p w:rsidR="00F377C7" w:rsidRDefault="00F377C7">
      <w:pPr>
        <w:rPr>
          <w:sz w:val="22"/>
          <w:szCs w:val="22"/>
        </w:rPr>
      </w:pPr>
    </w:p>
    <w:p w:rsidR="00F377C7" w:rsidRDefault="00F377C7">
      <w:pPr>
        <w:rPr>
          <w:sz w:val="22"/>
          <w:szCs w:val="22"/>
        </w:rPr>
      </w:pPr>
    </w:p>
    <w:p w:rsidR="00F377C7" w:rsidRDefault="00231CD1">
      <w:pPr>
        <w:rPr>
          <w:sz w:val="22"/>
          <w:szCs w:val="22"/>
        </w:rPr>
      </w:pPr>
      <w:r>
        <w:rPr>
          <w:b/>
          <w:bCs/>
          <w:sz w:val="22"/>
          <w:szCs w:val="22"/>
        </w:rPr>
        <w:t>IBIS-AMI VALIDATION</w:t>
      </w:r>
    </w:p>
    <w:p w:rsidR="0089597D" w:rsidRPr="0089597D" w:rsidRDefault="0089597D" w:rsidP="0089597D">
      <w:pPr>
        <w:rPr>
          <w:rFonts w:cs="Times New Roman"/>
          <w:sz w:val="22"/>
          <w:szCs w:val="22"/>
        </w:rPr>
      </w:pPr>
      <w:proofErr w:type="spellStart"/>
      <w:r w:rsidRPr="0089597D">
        <w:rPr>
          <w:rFonts w:cs="Times New Roman"/>
          <w:sz w:val="22"/>
          <w:szCs w:val="22"/>
        </w:rPr>
        <w:t>Zilwan</w:t>
      </w:r>
      <w:proofErr w:type="spellEnd"/>
      <w:r w:rsidRPr="0089597D">
        <w:rPr>
          <w:rFonts w:cs="Times New Roman"/>
          <w:sz w:val="22"/>
          <w:szCs w:val="22"/>
        </w:rPr>
        <w:t xml:space="preserve"> </w:t>
      </w:r>
      <w:proofErr w:type="spellStart"/>
      <w:r w:rsidRPr="0089597D">
        <w:rPr>
          <w:rFonts w:cs="Times New Roman"/>
          <w:sz w:val="22"/>
          <w:szCs w:val="22"/>
        </w:rPr>
        <w:t>Mahmod</w:t>
      </w:r>
      <w:proofErr w:type="spellEnd"/>
      <w:r w:rsidRPr="0089597D">
        <w:rPr>
          <w:rFonts w:cs="Times New Roman"/>
          <w:sz w:val="22"/>
          <w:szCs w:val="22"/>
        </w:rPr>
        <w:t xml:space="preserve"> and Anders Ekholm, Ericsson</w:t>
      </w:r>
    </w:p>
    <w:p w:rsidR="00F377C7" w:rsidRDefault="00F377C7">
      <w:pPr>
        <w:rPr>
          <w:sz w:val="22"/>
          <w:szCs w:val="22"/>
        </w:rPr>
      </w:pPr>
    </w:p>
    <w:p w:rsidR="00F377C7" w:rsidRDefault="00231CD1">
      <w:pPr>
        <w:rPr>
          <w:sz w:val="22"/>
          <w:szCs w:val="22"/>
        </w:rPr>
      </w:pPr>
      <w:proofErr w:type="spellStart"/>
      <w:r>
        <w:rPr>
          <w:sz w:val="22"/>
          <w:szCs w:val="22"/>
        </w:rPr>
        <w:t>Zilwan</w:t>
      </w:r>
      <w:proofErr w:type="spellEnd"/>
      <w:r>
        <w:rPr>
          <w:sz w:val="22"/>
          <w:szCs w:val="22"/>
        </w:rPr>
        <w:t xml:space="preserve"> began by describing design goals he has with IBIS AMI analysis.  IBIS AMI models must be validated, as correct and validated models are needed.  Certification is the first step a model must go through to check that the model behavior is reasonable.  </w:t>
      </w:r>
      <w:proofErr w:type="spellStart"/>
      <w:r>
        <w:rPr>
          <w:sz w:val="22"/>
          <w:szCs w:val="22"/>
        </w:rPr>
        <w:t>Zilwan</w:t>
      </w:r>
      <w:proofErr w:type="spellEnd"/>
      <w:r>
        <w:rPr>
          <w:sz w:val="22"/>
          <w:szCs w:val="22"/>
        </w:rPr>
        <w:t xml:space="preserve"> presented a long checklist of items to verify.  To do active correlation, the PCB model in simulation must be adjusted to match the real channel characteristics as seen in measurements.  S-parameters from measurement can be used in the correlation exercise, but the PCB models need to be adjusted for later use in post-layout simulation.  TX active validation is feasible, but RX active validation is not</w:t>
      </w:r>
      <w:r w:rsidR="0001535E">
        <w:rPr>
          <w:sz w:val="22"/>
          <w:szCs w:val="22"/>
        </w:rPr>
        <w:t>,</w:t>
      </w:r>
      <w:r>
        <w:rPr>
          <w:sz w:val="22"/>
          <w:szCs w:val="22"/>
        </w:rPr>
        <w:t xml:space="preserve"> because measurements at the decision point are not possible.  </w:t>
      </w:r>
    </w:p>
    <w:p w:rsidR="00F377C7" w:rsidRDefault="00F377C7">
      <w:pPr>
        <w:rPr>
          <w:sz w:val="22"/>
          <w:szCs w:val="22"/>
        </w:rPr>
      </w:pPr>
    </w:p>
    <w:p w:rsidR="00F377C7" w:rsidRDefault="0001535E">
      <w:pPr>
        <w:rPr>
          <w:sz w:val="22"/>
          <w:szCs w:val="22"/>
        </w:rPr>
      </w:pPr>
      <w:proofErr w:type="spellStart"/>
      <w:r>
        <w:rPr>
          <w:sz w:val="22"/>
          <w:szCs w:val="22"/>
        </w:rPr>
        <w:t>Zilwan's</w:t>
      </w:r>
      <w:proofErr w:type="spellEnd"/>
      <w:r>
        <w:rPr>
          <w:sz w:val="22"/>
          <w:szCs w:val="22"/>
        </w:rPr>
        <w:t xml:space="preserve"> experience shows</w:t>
      </w:r>
      <w:r w:rsidR="00231CD1">
        <w:rPr>
          <w:sz w:val="22"/>
          <w:szCs w:val="22"/>
        </w:rPr>
        <w:t xml:space="preserve"> that many models fail certification for various reasons such as syntax errors, run time errors, simulated DC levels that don't match measured DC levels, idealized analog models, etc.</w:t>
      </w:r>
    </w:p>
    <w:p w:rsidR="00F377C7" w:rsidRDefault="00F377C7">
      <w:pPr>
        <w:rPr>
          <w:sz w:val="22"/>
          <w:szCs w:val="22"/>
        </w:rPr>
      </w:pPr>
    </w:p>
    <w:p w:rsidR="00F377C7" w:rsidRDefault="00231CD1">
      <w:pPr>
        <w:rPr>
          <w:sz w:val="22"/>
          <w:szCs w:val="22"/>
        </w:rPr>
      </w:pPr>
      <w:r>
        <w:rPr>
          <w:sz w:val="22"/>
          <w:szCs w:val="22"/>
        </w:rPr>
        <w:t xml:space="preserve">A question was asked about how the waveforms are correlated.  </w:t>
      </w:r>
      <w:proofErr w:type="spellStart"/>
      <w:r>
        <w:rPr>
          <w:sz w:val="22"/>
          <w:szCs w:val="22"/>
        </w:rPr>
        <w:t>Zilwan</w:t>
      </w:r>
      <w:proofErr w:type="spellEnd"/>
      <w:r>
        <w:rPr>
          <w:sz w:val="22"/>
          <w:szCs w:val="22"/>
        </w:rPr>
        <w:t xml:space="preserve"> responded that this is done visually.  Mike Steinberger </w:t>
      </w:r>
      <w:r w:rsidR="0001535E">
        <w:rPr>
          <w:sz w:val="22"/>
          <w:szCs w:val="22"/>
        </w:rPr>
        <w:t>commented</w:t>
      </w:r>
      <w:r>
        <w:rPr>
          <w:sz w:val="22"/>
          <w:szCs w:val="22"/>
        </w:rPr>
        <w:t xml:space="preserve"> that a figure-of-merit (FOM) could be used.  Colin Warwick asked how long for simulation</w:t>
      </w:r>
      <w:r w:rsidR="0001535E">
        <w:rPr>
          <w:sz w:val="22"/>
          <w:szCs w:val="22"/>
        </w:rPr>
        <w:t xml:space="preserve"> time is reasonable</w:t>
      </w:r>
      <w:r>
        <w:rPr>
          <w:sz w:val="22"/>
          <w:szCs w:val="22"/>
        </w:rPr>
        <w:t xml:space="preserve">.  </w:t>
      </w:r>
      <w:proofErr w:type="spellStart"/>
      <w:r>
        <w:rPr>
          <w:sz w:val="22"/>
          <w:szCs w:val="22"/>
        </w:rPr>
        <w:t>Zilwan</w:t>
      </w:r>
      <w:proofErr w:type="spellEnd"/>
      <w:r>
        <w:rPr>
          <w:sz w:val="22"/>
          <w:szCs w:val="22"/>
        </w:rPr>
        <w:t xml:space="preserve"> responded that 2-3 minutes per million bits is reasonable.  Some models take 30 minutes or more, and this is unacceptable.  A question was asked about what is desired to correlate on an RX.  Mike Steinberger suggested that starting with eye height and eye width would be useful.  Todd Westerhoff noted that some RX designs include internal eye measurement capabilities, and access to this data would be useful. </w:t>
      </w:r>
      <w:r w:rsidR="0001535E">
        <w:rPr>
          <w:sz w:val="22"/>
          <w:szCs w:val="22"/>
        </w:rPr>
        <w:t xml:space="preserve"> </w:t>
      </w:r>
      <w:r>
        <w:rPr>
          <w:sz w:val="22"/>
          <w:szCs w:val="22"/>
        </w:rPr>
        <w:t xml:space="preserve">Scott </w:t>
      </w:r>
      <w:proofErr w:type="spellStart"/>
      <w:r>
        <w:rPr>
          <w:sz w:val="22"/>
          <w:szCs w:val="22"/>
        </w:rPr>
        <w:t>McMorrow</w:t>
      </w:r>
      <w:proofErr w:type="spellEnd"/>
      <w:r>
        <w:rPr>
          <w:sz w:val="22"/>
          <w:szCs w:val="22"/>
        </w:rPr>
        <w:t xml:space="preserve"> noted that you first have to have ways to calibrate the internal RX measurement tool, and these </w:t>
      </w:r>
      <w:r w:rsidR="0001535E">
        <w:rPr>
          <w:sz w:val="22"/>
          <w:szCs w:val="22"/>
        </w:rPr>
        <w:t xml:space="preserve">methods </w:t>
      </w:r>
      <w:r>
        <w:rPr>
          <w:sz w:val="22"/>
          <w:szCs w:val="22"/>
        </w:rPr>
        <w:t>don't exist and</w:t>
      </w:r>
      <w:r w:rsidR="0001535E">
        <w:rPr>
          <w:sz w:val="22"/>
          <w:szCs w:val="22"/>
        </w:rPr>
        <w:t>/or</w:t>
      </w:r>
      <w:r>
        <w:rPr>
          <w:sz w:val="22"/>
          <w:szCs w:val="22"/>
        </w:rPr>
        <w:t xml:space="preserve"> aren't standardized.</w:t>
      </w:r>
    </w:p>
    <w:p w:rsidR="00F377C7" w:rsidRDefault="00F377C7">
      <w:pPr>
        <w:rPr>
          <w:sz w:val="22"/>
          <w:szCs w:val="22"/>
        </w:rPr>
      </w:pPr>
    </w:p>
    <w:p w:rsidR="00F377C7" w:rsidRDefault="00F377C7">
      <w:pPr>
        <w:rPr>
          <w:sz w:val="22"/>
          <w:szCs w:val="22"/>
        </w:rPr>
      </w:pPr>
    </w:p>
    <w:p w:rsidR="00F377C7" w:rsidRDefault="00231CD1">
      <w:pPr>
        <w:rPr>
          <w:sz w:val="22"/>
          <w:szCs w:val="22"/>
        </w:rPr>
      </w:pPr>
      <w:r>
        <w:rPr>
          <w:b/>
          <w:bCs/>
          <w:sz w:val="22"/>
          <w:szCs w:val="22"/>
        </w:rPr>
        <w:t>AN ADVANCED BEHAVIORAL BUFFER MODEL WITH OVER-CLOCKING SOLUTION</w:t>
      </w:r>
    </w:p>
    <w:p w:rsidR="00F377C7" w:rsidRDefault="0089597D">
      <w:pPr>
        <w:rPr>
          <w:sz w:val="22"/>
          <w:szCs w:val="22"/>
        </w:rPr>
      </w:pPr>
      <w:r>
        <w:rPr>
          <w:sz w:val="22"/>
          <w:szCs w:val="22"/>
        </w:rPr>
        <w:t>Yingxin Sun, Joy Li and</w:t>
      </w:r>
      <w:r w:rsidR="00231CD1">
        <w:rPr>
          <w:sz w:val="22"/>
          <w:szCs w:val="22"/>
        </w:rPr>
        <w:t xml:space="preserve"> Joshua Luo, Cadence Design Systems</w:t>
      </w:r>
    </w:p>
    <w:p w:rsidR="00F377C7" w:rsidRDefault="00F377C7">
      <w:pPr>
        <w:rPr>
          <w:sz w:val="22"/>
          <w:szCs w:val="22"/>
        </w:rPr>
      </w:pPr>
    </w:p>
    <w:p w:rsidR="00F377C7" w:rsidRDefault="00231CD1">
      <w:pPr>
        <w:pStyle w:val="PlainText"/>
        <w:rPr>
          <w:rFonts w:ascii="Arial" w:hAnsi="Arial" w:cs="Arial"/>
          <w:sz w:val="22"/>
          <w:szCs w:val="22"/>
        </w:rPr>
      </w:pPr>
      <w:r>
        <w:rPr>
          <w:rFonts w:ascii="Arial" w:hAnsi="Arial" w:cs="Arial"/>
          <w:sz w:val="22"/>
          <w:szCs w:val="22"/>
        </w:rPr>
        <w:t>Joshua Luo began by describing the mechanisms related to overclocking of IBIS models.  A simulator that does not properly window V-T data will give incorrect results, sometimes showing missing bits.  V-T windowing works well for IBIS 4.2 models.  However, for IBIS 5.0 models that include I-T data, using the same V-T windowing algorithm will cut off the pre-driver current seen in the [Composite Current] I-T data.  Joshua proposed an advanced over-clocking solution, where a pre-driver stage was added to the driver stage.  With this model, the [Composite Current] could be broken into two portions, the contribution from the driver and the contribution from the pre-driver.  The proposed over-clocking solution could be implemented into an advanced IBIS simulator to automatically handle the windowing of both V-T and I-T data.  With this solution, very good correlation was seen between IBIS and the original transistor model for real SSO simulation, even under over-clocking scenarios.</w:t>
      </w:r>
    </w:p>
    <w:p w:rsidR="00F377C7" w:rsidRDefault="00F377C7">
      <w:pPr>
        <w:pStyle w:val="PlainText"/>
        <w:rPr>
          <w:rFonts w:ascii="Arial" w:hAnsi="Arial" w:cs="Arial"/>
          <w:sz w:val="22"/>
          <w:szCs w:val="22"/>
        </w:rPr>
      </w:pPr>
    </w:p>
    <w:p w:rsidR="00F377C7" w:rsidRDefault="00231CD1">
      <w:pPr>
        <w:pStyle w:val="PlainText"/>
        <w:rPr>
          <w:rFonts w:ascii="Arial" w:hAnsi="Arial" w:cs="Arial"/>
          <w:sz w:val="22"/>
          <w:szCs w:val="22"/>
        </w:rPr>
      </w:pPr>
      <w:r>
        <w:rPr>
          <w:rFonts w:ascii="Arial" w:hAnsi="Arial" w:cs="Arial"/>
          <w:sz w:val="22"/>
          <w:szCs w:val="22"/>
        </w:rPr>
        <w:t xml:space="preserve">David </w:t>
      </w:r>
      <w:proofErr w:type="spellStart"/>
      <w:r>
        <w:rPr>
          <w:rFonts w:ascii="Arial" w:hAnsi="Arial" w:cs="Arial"/>
          <w:sz w:val="22"/>
          <w:szCs w:val="22"/>
        </w:rPr>
        <w:t>Banas</w:t>
      </w:r>
      <w:proofErr w:type="spellEnd"/>
      <w:r>
        <w:rPr>
          <w:rFonts w:ascii="Arial" w:hAnsi="Arial" w:cs="Arial"/>
          <w:sz w:val="22"/>
          <w:szCs w:val="22"/>
        </w:rPr>
        <w:t xml:space="preserve"> asked how the advanced buffer model was created.  Brad Brim clarified that </w:t>
      </w:r>
      <w:r w:rsidR="00E064F9">
        <w:rPr>
          <w:rFonts w:ascii="Arial" w:hAnsi="Arial" w:cs="Arial"/>
          <w:sz w:val="22"/>
          <w:szCs w:val="22"/>
        </w:rPr>
        <w:t>macromodel</w:t>
      </w:r>
      <w:r w:rsidR="002D36C3">
        <w:rPr>
          <w:rFonts w:ascii="Arial" w:hAnsi="Arial" w:cs="Arial"/>
          <w:sz w:val="22"/>
          <w:szCs w:val="22"/>
        </w:rPr>
        <w:t xml:space="preserve"> syntax was used to combine a B</w:t>
      </w:r>
      <w:r>
        <w:rPr>
          <w:rFonts w:ascii="Arial" w:hAnsi="Arial" w:cs="Arial"/>
          <w:sz w:val="22"/>
          <w:szCs w:val="22"/>
        </w:rPr>
        <w:t xml:space="preserve">-element and other circuit elements within one subcircuit, linked into a simulator using [External Model].  Scott </w:t>
      </w:r>
      <w:proofErr w:type="spellStart"/>
      <w:r>
        <w:rPr>
          <w:rFonts w:ascii="Arial" w:hAnsi="Arial" w:cs="Arial"/>
          <w:sz w:val="22"/>
          <w:szCs w:val="22"/>
        </w:rPr>
        <w:t>McMorrow</w:t>
      </w:r>
      <w:proofErr w:type="spellEnd"/>
      <w:r>
        <w:rPr>
          <w:rFonts w:ascii="Arial" w:hAnsi="Arial" w:cs="Arial"/>
          <w:sz w:val="22"/>
          <w:szCs w:val="22"/>
        </w:rPr>
        <w:t xml:space="preserve"> pointed out that the power aware modeling assumes that the pre-driver is insensitive to supply n</w:t>
      </w:r>
      <w:r w:rsidR="00E064F9">
        <w:rPr>
          <w:rFonts w:ascii="Arial" w:hAnsi="Arial" w:cs="Arial"/>
          <w:sz w:val="22"/>
          <w:szCs w:val="22"/>
        </w:rPr>
        <w:t xml:space="preserve">oise.  </w:t>
      </w:r>
      <w:r>
        <w:rPr>
          <w:rFonts w:ascii="Arial" w:hAnsi="Arial" w:cs="Arial"/>
          <w:sz w:val="22"/>
          <w:szCs w:val="22"/>
        </w:rPr>
        <w:t>Measurements could be made on a real device to create a better model than Spice.</w:t>
      </w:r>
    </w:p>
    <w:p w:rsidR="00F377C7" w:rsidRDefault="00F377C7">
      <w:pPr>
        <w:pStyle w:val="PlainText"/>
        <w:rPr>
          <w:rFonts w:ascii="Arial" w:hAnsi="Arial" w:cs="Arial"/>
          <w:sz w:val="22"/>
          <w:szCs w:val="22"/>
        </w:rPr>
      </w:pPr>
    </w:p>
    <w:p w:rsidR="00F377C7" w:rsidRDefault="00231CD1">
      <w:pPr>
        <w:pStyle w:val="PlainText"/>
        <w:rPr>
          <w:rFonts w:ascii="Arial" w:hAnsi="Arial" w:cs="Arial"/>
          <w:sz w:val="22"/>
          <w:szCs w:val="22"/>
        </w:rPr>
      </w:pPr>
      <w:r>
        <w:rPr>
          <w:rFonts w:ascii="Arial" w:hAnsi="Arial" w:cs="Arial"/>
          <w:sz w:val="22"/>
          <w:szCs w:val="22"/>
        </w:rPr>
        <w:t xml:space="preserve">Lance </w:t>
      </w:r>
      <w:r w:rsidR="00E064F9">
        <w:rPr>
          <w:rFonts w:ascii="Arial" w:hAnsi="Arial" w:cs="Arial"/>
          <w:sz w:val="22"/>
          <w:szCs w:val="22"/>
        </w:rPr>
        <w:t xml:space="preserve">Wang </w:t>
      </w:r>
      <w:r>
        <w:rPr>
          <w:rFonts w:ascii="Arial" w:hAnsi="Arial" w:cs="Arial"/>
          <w:sz w:val="22"/>
          <w:szCs w:val="22"/>
        </w:rPr>
        <w:t xml:space="preserve">noted that Cadence has presented this information </w:t>
      </w:r>
      <w:r w:rsidR="00E064F9">
        <w:rPr>
          <w:rFonts w:ascii="Arial" w:hAnsi="Arial" w:cs="Arial"/>
          <w:sz w:val="22"/>
          <w:szCs w:val="22"/>
        </w:rPr>
        <w:t>several times before</w:t>
      </w:r>
      <w:r>
        <w:rPr>
          <w:rFonts w:ascii="Arial" w:hAnsi="Arial" w:cs="Arial"/>
          <w:sz w:val="22"/>
          <w:szCs w:val="22"/>
        </w:rPr>
        <w:t>.  He asked if Cadence would be willing to donate the technology to the IBIS community to improve all</w:t>
      </w:r>
      <w:r w:rsidR="00E064F9">
        <w:rPr>
          <w:rFonts w:ascii="Arial" w:hAnsi="Arial" w:cs="Arial"/>
          <w:sz w:val="22"/>
          <w:szCs w:val="22"/>
        </w:rPr>
        <w:t xml:space="preserve"> model</w:t>
      </w:r>
      <w:r>
        <w:rPr>
          <w:rFonts w:ascii="Arial" w:hAnsi="Arial" w:cs="Arial"/>
          <w:sz w:val="22"/>
          <w:szCs w:val="22"/>
        </w:rPr>
        <w:t xml:space="preserve"> simulations.  Brad Brim noted that this idea has been considered.</w:t>
      </w:r>
    </w:p>
    <w:p w:rsidR="00F377C7" w:rsidRDefault="00F377C7">
      <w:pPr>
        <w:pStyle w:val="PlainText"/>
        <w:rPr>
          <w:rFonts w:ascii="Arial" w:hAnsi="Arial" w:cs="Arial"/>
          <w:sz w:val="22"/>
          <w:szCs w:val="22"/>
        </w:rPr>
      </w:pPr>
    </w:p>
    <w:p w:rsidR="00F377C7" w:rsidRDefault="00231CD1">
      <w:pPr>
        <w:pStyle w:val="PlainText"/>
        <w:rPr>
          <w:rFonts w:ascii="Arial" w:hAnsi="Arial" w:cs="Arial"/>
          <w:sz w:val="22"/>
          <w:szCs w:val="22"/>
        </w:rPr>
      </w:pPr>
      <w:r>
        <w:rPr>
          <w:rFonts w:ascii="Arial" w:hAnsi="Arial" w:cs="Arial"/>
          <w:sz w:val="22"/>
          <w:szCs w:val="22"/>
        </w:rPr>
        <w:t xml:space="preserve">Walter </w:t>
      </w:r>
      <w:r w:rsidR="00E064F9">
        <w:rPr>
          <w:rFonts w:ascii="Arial" w:hAnsi="Arial" w:cs="Arial"/>
          <w:sz w:val="22"/>
          <w:szCs w:val="22"/>
        </w:rPr>
        <w:t xml:space="preserve">Katz </w:t>
      </w:r>
      <w:r>
        <w:rPr>
          <w:rFonts w:ascii="Arial" w:hAnsi="Arial" w:cs="Arial"/>
          <w:sz w:val="22"/>
          <w:szCs w:val="22"/>
        </w:rPr>
        <w:t xml:space="preserve">talked about a different method for power design at the board level, where only the frequency </w:t>
      </w:r>
      <w:r w:rsidR="00E064F9">
        <w:rPr>
          <w:rFonts w:ascii="Arial" w:hAnsi="Arial" w:cs="Arial"/>
          <w:sz w:val="22"/>
          <w:szCs w:val="22"/>
        </w:rPr>
        <w:t>spectrum</w:t>
      </w:r>
      <w:r>
        <w:rPr>
          <w:rFonts w:ascii="Arial" w:hAnsi="Arial" w:cs="Arial"/>
          <w:sz w:val="22"/>
          <w:szCs w:val="22"/>
        </w:rPr>
        <w:t xml:space="preserve"> of the current for the chip is provided.  Brad noted that this could be a practical approach, but current approaches require SSO simulation using the methods described.</w:t>
      </w:r>
    </w:p>
    <w:p w:rsidR="00F377C7" w:rsidRDefault="00F377C7">
      <w:pPr>
        <w:pStyle w:val="PlainText"/>
        <w:rPr>
          <w:rFonts w:ascii="Arial" w:hAnsi="Arial" w:cs="Arial"/>
          <w:sz w:val="22"/>
          <w:szCs w:val="22"/>
        </w:rPr>
      </w:pPr>
    </w:p>
    <w:p w:rsidR="00F377C7" w:rsidRDefault="00F377C7">
      <w:pPr>
        <w:rPr>
          <w:sz w:val="22"/>
          <w:szCs w:val="22"/>
        </w:rPr>
      </w:pPr>
    </w:p>
    <w:p w:rsidR="00F377C7" w:rsidRDefault="00231CD1">
      <w:pPr>
        <w:rPr>
          <w:sz w:val="22"/>
          <w:szCs w:val="22"/>
        </w:rPr>
      </w:pPr>
      <w:r>
        <w:rPr>
          <w:b/>
          <w:bCs/>
          <w:sz w:val="22"/>
          <w:szCs w:val="22"/>
        </w:rPr>
        <w:t>BUILD YOUR OWN IBISCHK</w:t>
      </w:r>
    </w:p>
    <w:p w:rsidR="00F377C7" w:rsidRDefault="0089597D">
      <w:pPr>
        <w:rPr>
          <w:sz w:val="22"/>
          <w:szCs w:val="22"/>
        </w:rPr>
      </w:pPr>
      <w:r>
        <w:rPr>
          <w:sz w:val="22"/>
          <w:szCs w:val="22"/>
        </w:rPr>
        <w:t>Bob Ross* and</w:t>
      </w:r>
      <w:r w:rsidR="00231CD1">
        <w:rPr>
          <w:sz w:val="22"/>
          <w:szCs w:val="22"/>
        </w:rPr>
        <w:t xml:space="preserve"> Mike LaBonte**, Teraspeed Consulting Group*, </w:t>
      </w:r>
      <w:proofErr w:type="spellStart"/>
      <w:r w:rsidR="00231CD1">
        <w:rPr>
          <w:sz w:val="22"/>
          <w:szCs w:val="22"/>
        </w:rPr>
        <w:t>SiSoft</w:t>
      </w:r>
      <w:proofErr w:type="spellEnd"/>
      <w:r w:rsidR="00231CD1">
        <w:rPr>
          <w:sz w:val="22"/>
          <w:szCs w:val="22"/>
        </w:rPr>
        <w:t>**</w:t>
      </w:r>
    </w:p>
    <w:p w:rsidR="00F377C7" w:rsidRDefault="00F377C7">
      <w:pPr>
        <w:rPr>
          <w:sz w:val="22"/>
          <w:szCs w:val="22"/>
        </w:rPr>
      </w:pPr>
    </w:p>
    <w:p w:rsidR="00F377C7" w:rsidRDefault="00231CD1">
      <w:pPr>
        <w:rPr>
          <w:sz w:val="22"/>
          <w:szCs w:val="22"/>
        </w:rPr>
      </w:pPr>
      <w:r>
        <w:rPr>
          <w:sz w:val="22"/>
          <w:szCs w:val="22"/>
        </w:rPr>
        <w:t xml:space="preserve">Bob Ross began by describing reasons why someone might want to own the </w:t>
      </w:r>
      <w:proofErr w:type="spellStart"/>
      <w:r>
        <w:rPr>
          <w:sz w:val="22"/>
          <w:szCs w:val="22"/>
        </w:rPr>
        <w:t>ibischk</w:t>
      </w:r>
      <w:proofErr w:type="spellEnd"/>
      <w:r>
        <w:rPr>
          <w:sz w:val="22"/>
          <w:szCs w:val="22"/>
        </w:rPr>
        <w:t xml:space="preserve"> source code.  Some bugs in the code are not fixed immediately, so companies may want to fix the code on their own.  Companies may want to make custom modifications.  Also, </w:t>
      </w:r>
      <w:proofErr w:type="spellStart"/>
      <w:r>
        <w:rPr>
          <w:sz w:val="22"/>
          <w:szCs w:val="22"/>
        </w:rPr>
        <w:t>ibischk</w:t>
      </w:r>
      <w:proofErr w:type="spellEnd"/>
      <w:r>
        <w:rPr>
          <w:sz w:val="22"/>
          <w:szCs w:val="22"/>
        </w:rPr>
        <w:t xml:space="preserve"> might need to be compiled to support specific Linux versions.  Source code licenses are available for $2500.  License sales pay for new </w:t>
      </w:r>
      <w:proofErr w:type="spellStart"/>
      <w:r>
        <w:rPr>
          <w:sz w:val="22"/>
          <w:szCs w:val="22"/>
        </w:rPr>
        <w:t>ibischk</w:t>
      </w:r>
      <w:proofErr w:type="spellEnd"/>
      <w:r>
        <w:rPr>
          <w:sz w:val="22"/>
          <w:szCs w:val="22"/>
        </w:rPr>
        <w:t xml:space="preserve"> development.  Owners of source code will help improve ibischk6.  </w:t>
      </w:r>
      <w:proofErr w:type="gramStart"/>
      <w:r>
        <w:rPr>
          <w:sz w:val="22"/>
          <w:szCs w:val="22"/>
        </w:rPr>
        <w:t>ibischk6</w:t>
      </w:r>
      <w:proofErr w:type="gramEnd"/>
      <w:r>
        <w:rPr>
          <w:sz w:val="22"/>
          <w:szCs w:val="22"/>
        </w:rPr>
        <w:t xml:space="preserve"> code will be available around May 15, 2014.</w:t>
      </w:r>
    </w:p>
    <w:p w:rsidR="00F377C7" w:rsidRDefault="00F377C7">
      <w:pPr>
        <w:rPr>
          <w:sz w:val="22"/>
          <w:szCs w:val="22"/>
        </w:rPr>
      </w:pPr>
    </w:p>
    <w:p w:rsidR="00F377C7" w:rsidRDefault="00231CD1">
      <w:pPr>
        <w:rPr>
          <w:sz w:val="22"/>
          <w:szCs w:val="22"/>
        </w:rPr>
      </w:pPr>
      <w:r>
        <w:rPr>
          <w:sz w:val="22"/>
          <w:szCs w:val="22"/>
        </w:rPr>
        <w:t xml:space="preserve">Bob noted that a quality assurance test suite is included with the source code.  Adge Hawes asked if it has ever been considered to go open source on the source code.  Michael Schaeder noted that it would have to be a LGPL license.  David </w:t>
      </w:r>
      <w:proofErr w:type="spellStart"/>
      <w:r>
        <w:rPr>
          <w:sz w:val="22"/>
          <w:szCs w:val="22"/>
        </w:rPr>
        <w:t>Banas</w:t>
      </w:r>
      <w:proofErr w:type="spellEnd"/>
      <w:r>
        <w:rPr>
          <w:sz w:val="22"/>
          <w:szCs w:val="22"/>
        </w:rPr>
        <w:t xml:space="preserve"> commented that the code might not get updated when needed if we weren't relying on a contractor</w:t>
      </w:r>
      <w:r w:rsidR="008A387E">
        <w:rPr>
          <w:sz w:val="22"/>
          <w:szCs w:val="22"/>
        </w:rPr>
        <w:t>,</w:t>
      </w:r>
      <w:r>
        <w:rPr>
          <w:sz w:val="22"/>
          <w:szCs w:val="22"/>
        </w:rPr>
        <w:t xml:space="preserve"> but instead </w:t>
      </w:r>
      <w:r w:rsidR="008A387E">
        <w:rPr>
          <w:sz w:val="22"/>
          <w:szCs w:val="22"/>
        </w:rPr>
        <w:t xml:space="preserve">relying on </w:t>
      </w:r>
      <w:r>
        <w:rPr>
          <w:sz w:val="22"/>
          <w:szCs w:val="22"/>
        </w:rPr>
        <w:t>volunteers.</w:t>
      </w:r>
    </w:p>
    <w:p w:rsidR="00F377C7" w:rsidRDefault="00F377C7">
      <w:pPr>
        <w:rPr>
          <w:sz w:val="22"/>
          <w:szCs w:val="22"/>
        </w:rPr>
      </w:pPr>
    </w:p>
    <w:p w:rsidR="00F377C7" w:rsidRDefault="00F377C7">
      <w:pPr>
        <w:rPr>
          <w:sz w:val="22"/>
          <w:szCs w:val="22"/>
        </w:rPr>
      </w:pPr>
    </w:p>
    <w:p w:rsidR="00F377C7" w:rsidRDefault="00231CD1">
      <w:pPr>
        <w:rPr>
          <w:sz w:val="22"/>
          <w:szCs w:val="22"/>
        </w:rPr>
      </w:pPr>
      <w:r>
        <w:rPr>
          <w:b/>
          <w:bCs/>
          <w:sz w:val="22"/>
          <w:szCs w:val="22"/>
        </w:rPr>
        <w:t>MEMORY PACKAGING TECHNOLOGY &amp; MODELING</w:t>
      </w:r>
    </w:p>
    <w:p w:rsidR="00F377C7" w:rsidRDefault="00231CD1">
      <w:pPr>
        <w:rPr>
          <w:sz w:val="22"/>
          <w:szCs w:val="22"/>
        </w:rPr>
      </w:pPr>
      <w:r>
        <w:rPr>
          <w:sz w:val="22"/>
          <w:szCs w:val="22"/>
        </w:rPr>
        <w:t>Randy Wolff, Micron Technology</w:t>
      </w:r>
    </w:p>
    <w:p w:rsidR="00F377C7" w:rsidRDefault="00F377C7">
      <w:pPr>
        <w:rPr>
          <w:sz w:val="22"/>
          <w:szCs w:val="22"/>
        </w:rPr>
      </w:pPr>
    </w:p>
    <w:p w:rsidR="008A387E" w:rsidRDefault="00FC20A4">
      <w:pPr>
        <w:rPr>
          <w:sz w:val="22"/>
          <w:szCs w:val="22"/>
        </w:rPr>
      </w:pPr>
      <w:r>
        <w:rPr>
          <w:sz w:val="22"/>
          <w:szCs w:val="22"/>
        </w:rPr>
        <w:t xml:space="preserve">Randy Wolff began by noting that he was presenting information on memory packaging technology to aid in current discussions on package modeling improvements in IBIS.  He presented the package design tradeoffs including density, performance, cost and customization.  He went on to describe DRAM packaging terminology for single die and stacked die solutions.  DRAM packaging solutions trend towards reduced parasitics for higher speed and stacked solutions.  RDL is a technology used in memory stacks, and Randy considers it part of the package and not specifically on-die </w:t>
      </w:r>
      <w:proofErr w:type="gramStart"/>
      <w:r>
        <w:rPr>
          <w:sz w:val="22"/>
          <w:szCs w:val="22"/>
        </w:rPr>
        <w:t>interconnect</w:t>
      </w:r>
      <w:proofErr w:type="gramEnd"/>
      <w:r>
        <w:rPr>
          <w:sz w:val="22"/>
          <w:szCs w:val="22"/>
        </w:rPr>
        <w:t xml:space="preserve">.  </w:t>
      </w:r>
    </w:p>
    <w:p w:rsidR="00FC20A4" w:rsidRDefault="00FC20A4">
      <w:pPr>
        <w:rPr>
          <w:sz w:val="22"/>
          <w:szCs w:val="22"/>
        </w:rPr>
      </w:pPr>
    </w:p>
    <w:p w:rsidR="00FC20A4" w:rsidRDefault="00FC20A4">
      <w:pPr>
        <w:rPr>
          <w:sz w:val="22"/>
          <w:szCs w:val="22"/>
        </w:rPr>
      </w:pPr>
      <w:r>
        <w:rPr>
          <w:sz w:val="22"/>
          <w:szCs w:val="22"/>
        </w:rPr>
        <w:t xml:space="preserve">Randy continued by defining terminology used in NAND, NOR and MCP packaging solutions.  He identified packaging trends in NAND, NOR, wireless and embedded applications.  Micron’s current package modeling solutions for single-die packages include use of IBIS package models, fully-coupled Spice models with higher bandwidths, and S-parameter models for DDR4 </w:t>
      </w:r>
      <w:r>
        <w:rPr>
          <w:sz w:val="22"/>
          <w:szCs w:val="22"/>
        </w:rPr>
        <w:lastRenderedPageBreak/>
        <w:t xml:space="preserve">and </w:t>
      </w:r>
      <w:proofErr w:type="spellStart"/>
      <w:r>
        <w:rPr>
          <w:sz w:val="22"/>
          <w:szCs w:val="22"/>
        </w:rPr>
        <w:t>SerDes</w:t>
      </w:r>
      <w:proofErr w:type="spellEnd"/>
      <w:r>
        <w:rPr>
          <w:sz w:val="22"/>
          <w:szCs w:val="22"/>
        </w:rPr>
        <w:t xml:space="preserve"> products.</w:t>
      </w:r>
      <w:r w:rsidR="00E57B0A">
        <w:rPr>
          <w:sz w:val="22"/>
          <w:szCs w:val="22"/>
        </w:rPr>
        <w:t xml:space="preserve">  Stacked packages are modeled with IBIS EBD as well as some </w:t>
      </w:r>
      <w:proofErr w:type="spellStart"/>
      <w:r w:rsidR="00E57B0A">
        <w:rPr>
          <w:sz w:val="22"/>
          <w:szCs w:val="22"/>
        </w:rPr>
        <w:t>lossy</w:t>
      </w:r>
      <w:proofErr w:type="spellEnd"/>
      <w:r w:rsidR="00E57B0A">
        <w:rPr>
          <w:sz w:val="22"/>
          <w:szCs w:val="22"/>
        </w:rPr>
        <w:t>, uncoupled Spice models.</w:t>
      </w:r>
    </w:p>
    <w:p w:rsidR="00E57B0A" w:rsidRDefault="00E57B0A">
      <w:pPr>
        <w:rPr>
          <w:sz w:val="22"/>
          <w:szCs w:val="22"/>
        </w:rPr>
      </w:pPr>
    </w:p>
    <w:p w:rsidR="00E57B0A" w:rsidRDefault="00E57B0A">
      <w:pPr>
        <w:rPr>
          <w:sz w:val="22"/>
          <w:szCs w:val="22"/>
        </w:rPr>
      </w:pPr>
      <w:r>
        <w:rPr>
          <w:sz w:val="22"/>
          <w:szCs w:val="22"/>
        </w:rPr>
        <w:t xml:space="preserve">Future package modeling solutions need to include IBIS-ISS, on-die PDN modeling with IBIS-ISS, mixed formats, and various S-parameter solutions for modeling </w:t>
      </w:r>
      <w:proofErr w:type="spellStart"/>
      <w:r>
        <w:rPr>
          <w:sz w:val="22"/>
          <w:szCs w:val="22"/>
        </w:rPr>
        <w:t>SerDes</w:t>
      </w:r>
      <w:proofErr w:type="spellEnd"/>
      <w:r>
        <w:rPr>
          <w:sz w:val="22"/>
          <w:szCs w:val="22"/>
        </w:rPr>
        <w:t xml:space="preserve"> links including </w:t>
      </w:r>
      <w:r w:rsidR="004E1332">
        <w:rPr>
          <w:sz w:val="22"/>
          <w:szCs w:val="22"/>
        </w:rPr>
        <w:t>single data lane, victim/aggressor models, and FEXT/NEXT models.</w:t>
      </w:r>
    </w:p>
    <w:p w:rsidR="004E1332" w:rsidRDefault="004E1332">
      <w:pPr>
        <w:rPr>
          <w:sz w:val="22"/>
          <w:szCs w:val="22"/>
        </w:rPr>
      </w:pPr>
    </w:p>
    <w:p w:rsidR="004E1332" w:rsidRDefault="004E1332">
      <w:pPr>
        <w:rPr>
          <w:sz w:val="22"/>
          <w:szCs w:val="22"/>
        </w:rPr>
      </w:pPr>
      <w:r>
        <w:rPr>
          <w:sz w:val="22"/>
          <w:szCs w:val="22"/>
        </w:rPr>
        <w:t>Bob Ross asked if Micron supported one of the package modeling proposals presented earlier.  Randy responded that he was not ready to support a specific proposal yet, but any proposal needed to cover the package modeling solutions he presented.  A combination of the best of each proposal might be good.</w:t>
      </w:r>
    </w:p>
    <w:p w:rsidR="00F377C7" w:rsidRDefault="00F377C7">
      <w:pPr>
        <w:rPr>
          <w:sz w:val="22"/>
          <w:szCs w:val="22"/>
        </w:rPr>
      </w:pPr>
    </w:p>
    <w:p w:rsidR="00F377C7" w:rsidRDefault="00F377C7">
      <w:pPr>
        <w:rPr>
          <w:b/>
          <w:bCs/>
          <w:sz w:val="22"/>
          <w:szCs w:val="22"/>
        </w:rPr>
      </w:pPr>
    </w:p>
    <w:p w:rsidR="00F377C7" w:rsidRDefault="00231CD1">
      <w:pPr>
        <w:rPr>
          <w:sz w:val="22"/>
          <w:szCs w:val="22"/>
        </w:rPr>
      </w:pPr>
      <w:r>
        <w:rPr>
          <w:b/>
          <w:bCs/>
          <w:sz w:val="22"/>
          <w:szCs w:val="22"/>
        </w:rPr>
        <w:t>OPEN DISCUSSION</w:t>
      </w:r>
    </w:p>
    <w:p w:rsidR="00F377C7" w:rsidRDefault="00231CD1">
      <w:r>
        <w:rPr>
          <w:sz w:val="22"/>
          <w:szCs w:val="22"/>
        </w:rPr>
        <w:t xml:space="preserve">Brad </w:t>
      </w:r>
      <w:r w:rsidR="00603D4D">
        <w:rPr>
          <w:sz w:val="22"/>
          <w:szCs w:val="22"/>
        </w:rPr>
        <w:t xml:space="preserve">Brim </w:t>
      </w:r>
      <w:r>
        <w:rPr>
          <w:sz w:val="22"/>
          <w:szCs w:val="22"/>
        </w:rPr>
        <w:t xml:space="preserve">asked about support of power aware IBIS models from IC vendors.  Brad is not seeing many companies create IBIS power aware models, yet there are many SSO simulation presentations talking about IBIS 5.0 models.  Randy Wolff noted that his company is providing </w:t>
      </w:r>
      <w:r w:rsidR="00603D4D">
        <w:rPr>
          <w:sz w:val="22"/>
          <w:szCs w:val="22"/>
        </w:rPr>
        <w:t>and supporting these models.  Michael Mirmak</w:t>
      </w:r>
      <w:r>
        <w:rPr>
          <w:sz w:val="22"/>
          <w:szCs w:val="22"/>
        </w:rPr>
        <w:t xml:space="preserve"> noted that discussions about power problems are being talked about in parallel interfaces but not </w:t>
      </w:r>
      <w:proofErr w:type="spellStart"/>
      <w:r>
        <w:rPr>
          <w:sz w:val="22"/>
          <w:szCs w:val="22"/>
        </w:rPr>
        <w:t>SerDes</w:t>
      </w:r>
      <w:proofErr w:type="spellEnd"/>
      <w:r>
        <w:rPr>
          <w:sz w:val="22"/>
          <w:szCs w:val="22"/>
        </w:rPr>
        <w:t xml:space="preserve"> interfaces.  Mike Steinberger noted that power issues cannot be ignored in </w:t>
      </w:r>
      <w:proofErr w:type="spellStart"/>
      <w:r>
        <w:rPr>
          <w:sz w:val="22"/>
          <w:szCs w:val="22"/>
        </w:rPr>
        <w:t>SerDes</w:t>
      </w:r>
      <w:proofErr w:type="spellEnd"/>
      <w:r>
        <w:rPr>
          <w:sz w:val="22"/>
          <w:szCs w:val="22"/>
        </w:rPr>
        <w:t xml:space="preserve"> systems.  Arpad </w:t>
      </w:r>
      <w:r w:rsidR="00603D4D">
        <w:rPr>
          <w:sz w:val="22"/>
          <w:szCs w:val="22"/>
        </w:rPr>
        <w:t xml:space="preserve">Muranyi </w:t>
      </w:r>
      <w:r>
        <w:rPr>
          <w:sz w:val="22"/>
          <w:szCs w:val="22"/>
        </w:rPr>
        <w:t xml:space="preserve">added that discussions in </w:t>
      </w:r>
      <w:r w:rsidR="00603D4D">
        <w:rPr>
          <w:sz w:val="22"/>
          <w:szCs w:val="22"/>
        </w:rPr>
        <w:t xml:space="preserve">the IBIS </w:t>
      </w:r>
      <w:r>
        <w:rPr>
          <w:sz w:val="22"/>
          <w:szCs w:val="22"/>
        </w:rPr>
        <w:t xml:space="preserve">ATM </w:t>
      </w:r>
      <w:r w:rsidR="00603D4D">
        <w:rPr>
          <w:sz w:val="22"/>
          <w:szCs w:val="22"/>
        </w:rPr>
        <w:t xml:space="preserve">task group </w:t>
      </w:r>
      <w:r>
        <w:rPr>
          <w:sz w:val="22"/>
          <w:szCs w:val="22"/>
        </w:rPr>
        <w:t xml:space="preserve">have talked about adding power effects into AMI as jitter contributions.  Mike </w:t>
      </w:r>
      <w:r w:rsidR="00603D4D">
        <w:rPr>
          <w:sz w:val="22"/>
          <w:szCs w:val="22"/>
        </w:rPr>
        <w:t xml:space="preserve">S. </w:t>
      </w:r>
      <w:r>
        <w:rPr>
          <w:sz w:val="22"/>
          <w:szCs w:val="22"/>
        </w:rPr>
        <w:t xml:space="preserve">noted that the IC designer and the system designer together have all the information they need, but they are not in the same company typically.  </w:t>
      </w:r>
      <w:proofErr w:type="spellStart"/>
      <w:r>
        <w:rPr>
          <w:sz w:val="22"/>
          <w:szCs w:val="22"/>
        </w:rPr>
        <w:t>Fangyi</w:t>
      </w:r>
      <w:proofErr w:type="spellEnd"/>
      <w:r w:rsidR="00603D4D">
        <w:rPr>
          <w:sz w:val="22"/>
          <w:szCs w:val="22"/>
        </w:rPr>
        <w:t xml:space="preserve"> </w:t>
      </w:r>
      <w:proofErr w:type="spellStart"/>
      <w:r w:rsidR="00603D4D">
        <w:rPr>
          <w:sz w:val="22"/>
          <w:szCs w:val="22"/>
        </w:rPr>
        <w:t>Rao</w:t>
      </w:r>
      <w:proofErr w:type="spellEnd"/>
      <w:r w:rsidR="00603D4D">
        <w:rPr>
          <w:sz w:val="22"/>
          <w:szCs w:val="22"/>
        </w:rPr>
        <w:t xml:space="preserve"> commented that the</w:t>
      </w:r>
      <w:r>
        <w:rPr>
          <w:sz w:val="22"/>
          <w:szCs w:val="22"/>
        </w:rPr>
        <w:t xml:space="preserve"> </w:t>
      </w:r>
      <w:proofErr w:type="spellStart"/>
      <w:r>
        <w:rPr>
          <w:sz w:val="22"/>
          <w:szCs w:val="22"/>
        </w:rPr>
        <w:t>SerDes</w:t>
      </w:r>
      <w:proofErr w:type="spellEnd"/>
      <w:r>
        <w:rPr>
          <w:sz w:val="22"/>
          <w:szCs w:val="22"/>
        </w:rPr>
        <w:t xml:space="preserve"> vendor needs to spec</w:t>
      </w:r>
      <w:r w:rsidR="00603D4D">
        <w:rPr>
          <w:sz w:val="22"/>
          <w:szCs w:val="22"/>
        </w:rPr>
        <w:t>ify the</w:t>
      </w:r>
      <w:r>
        <w:rPr>
          <w:sz w:val="22"/>
          <w:szCs w:val="22"/>
        </w:rPr>
        <w:t xml:space="preserve"> power to jitter relationship.  Brad</w:t>
      </w:r>
      <w:r w:rsidR="00603D4D">
        <w:rPr>
          <w:sz w:val="22"/>
          <w:szCs w:val="22"/>
        </w:rPr>
        <w:t xml:space="preserve"> asked </w:t>
      </w:r>
      <w:r>
        <w:rPr>
          <w:sz w:val="22"/>
          <w:szCs w:val="22"/>
        </w:rPr>
        <w:t>what the system designer need</w:t>
      </w:r>
      <w:r w:rsidR="00603D4D">
        <w:rPr>
          <w:sz w:val="22"/>
          <w:szCs w:val="22"/>
        </w:rPr>
        <w:t xml:space="preserve">s.  </w:t>
      </w:r>
      <w:proofErr w:type="spellStart"/>
      <w:r w:rsidR="00603D4D">
        <w:rPr>
          <w:sz w:val="22"/>
          <w:szCs w:val="22"/>
        </w:rPr>
        <w:t>Fangyi</w:t>
      </w:r>
      <w:proofErr w:type="spellEnd"/>
      <w:r w:rsidR="00603D4D">
        <w:rPr>
          <w:sz w:val="22"/>
          <w:szCs w:val="22"/>
        </w:rPr>
        <w:t xml:space="preserve"> responded that</w:t>
      </w:r>
      <w:r>
        <w:rPr>
          <w:sz w:val="22"/>
          <w:szCs w:val="22"/>
        </w:rPr>
        <w:t xml:space="preserve"> spectral plots of power noise are good.  Model specific parameters could be used to model these effects today.  The system designer provides a model of power noise to the AMI model, w</w:t>
      </w:r>
      <w:r w:rsidR="00603D4D">
        <w:rPr>
          <w:sz w:val="22"/>
          <w:szCs w:val="22"/>
        </w:rPr>
        <w:t>hich converts it to jitter</w:t>
      </w:r>
      <w:r>
        <w:rPr>
          <w:sz w:val="22"/>
          <w:szCs w:val="22"/>
        </w:rPr>
        <w:t>.</w:t>
      </w:r>
    </w:p>
    <w:p w:rsidR="00F377C7" w:rsidRDefault="00F377C7"/>
    <w:p w:rsidR="00F377C7" w:rsidRDefault="00231CD1">
      <w:r>
        <w:rPr>
          <w:sz w:val="22"/>
          <w:szCs w:val="22"/>
        </w:rPr>
        <w:t>Mike LaBonte commented that we might get models of VRMs if they are standardized in something like IBIS.</w:t>
      </w:r>
    </w:p>
    <w:p w:rsidR="00F377C7" w:rsidRDefault="00F377C7"/>
    <w:p w:rsidR="00F377C7" w:rsidRDefault="00603D4D">
      <w:r>
        <w:rPr>
          <w:sz w:val="22"/>
          <w:szCs w:val="22"/>
        </w:rPr>
        <w:t xml:space="preserve">Tom </w:t>
      </w:r>
      <w:proofErr w:type="spellStart"/>
      <w:r>
        <w:rPr>
          <w:sz w:val="22"/>
          <w:szCs w:val="22"/>
        </w:rPr>
        <w:t>Dagostino</w:t>
      </w:r>
      <w:proofErr w:type="spellEnd"/>
      <w:r>
        <w:rPr>
          <w:sz w:val="22"/>
          <w:szCs w:val="22"/>
        </w:rPr>
        <w:t xml:space="preserve"> asked</w:t>
      </w:r>
      <w:r w:rsidR="00231CD1">
        <w:rPr>
          <w:sz w:val="22"/>
          <w:szCs w:val="22"/>
        </w:rPr>
        <w:t xml:space="preserve"> why the</w:t>
      </w:r>
      <w:r>
        <w:rPr>
          <w:sz w:val="22"/>
          <w:szCs w:val="22"/>
        </w:rPr>
        <w:t>re is a</w:t>
      </w:r>
      <w:r w:rsidR="00231CD1">
        <w:rPr>
          <w:sz w:val="22"/>
          <w:szCs w:val="22"/>
        </w:rPr>
        <w:t xml:space="preserve"> limitation in IBIS for </w:t>
      </w:r>
      <w:r>
        <w:rPr>
          <w:sz w:val="22"/>
          <w:szCs w:val="22"/>
        </w:rPr>
        <w:t>a one-input one-</w:t>
      </w:r>
      <w:r w:rsidR="00231CD1">
        <w:rPr>
          <w:sz w:val="22"/>
          <w:szCs w:val="22"/>
        </w:rPr>
        <w:t xml:space="preserve">output situation.  He has a clock buffer with one input and four outputs for a </w:t>
      </w:r>
      <w:proofErr w:type="spellStart"/>
      <w:r w:rsidR="00231CD1">
        <w:rPr>
          <w:sz w:val="22"/>
          <w:szCs w:val="22"/>
        </w:rPr>
        <w:t>SerDes</w:t>
      </w:r>
      <w:proofErr w:type="spellEnd"/>
      <w:r w:rsidR="00231CD1">
        <w:rPr>
          <w:sz w:val="22"/>
          <w:szCs w:val="22"/>
        </w:rPr>
        <w:t xml:space="preserve"> application.  Mike S</w:t>
      </w:r>
      <w:r>
        <w:rPr>
          <w:sz w:val="22"/>
          <w:szCs w:val="22"/>
        </w:rPr>
        <w:t xml:space="preserve">. </w:t>
      </w:r>
      <w:r w:rsidR="00231CD1">
        <w:rPr>
          <w:sz w:val="22"/>
          <w:szCs w:val="22"/>
        </w:rPr>
        <w:t>noted that the repeater solution in IBIS 6.0 was only for repeat</w:t>
      </w:r>
      <w:r>
        <w:rPr>
          <w:sz w:val="22"/>
          <w:szCs w:val="22"/>
        </w:rPr>
        <w:t>ers, not a broadcast part.  Tom added that</w:t>
      </w:r>
      <w:r w:rsidR="00231CD1">
        <w:rPr>
          <w:sz w:val="22"/>
          <w:szCs w:val="22"/>
        </w:rPr>
        <w:t xml:space="preserve"> the customer wanted to model the additive ji</w:t>
      </w:r>
      <w:r>
        <w:rPr>
          <w:sz w:val="22"/>
          <w:szCs w:val="22"/>
        </w:rPr>
        <w:t>tter from the clock tree.  Mike S. noted that</w:t>
      </w:r>
      <w:r w:rsidR="00231CD1">
        <w:rPr>
          <w:sz w:val="22"/>
          <w:szCs w:val="22"/>
        </w:rPr>
        <w:t xml:space="preserve"> this group has</w:t>
      </w:r>
      <w:r>
        <w:rPr>
          <w:sz w:val="22"/>
          <w:szCs w:val="22"/>
        </w:rPr>
        <w:t xml:space="preserve"> not looked at modeling this ef</w:t>
      </w:r>
      <w:r w:rsidR="00231CD1">
        <w:rPr>
          <w:sz w:val="22"/>
          <w:szCs w:val="22"/>
        </w:rPr>
        <w:t>fect.</w:t>
      </w:r>
    </w:p>
    <w:p w:rsidR="00F377C7" w:rsidRDefault="00F377C7"/>
    <w:p w:rsidR="00F377C7" w:rsidRDefault="0073623B">
      <w:r>
        <w:rPr>
          <w:sz w:val="22"/>
          <w:szCs w:val="22"/>
        </w:rPr>
        <w:t>Brad commented that</w:t>
      </w:r>
      <w:r w:rsidR="00231CD1">
        <w:rPr>
          <w:sz w:val="22"/>
          <w:szCs w:val="22"/>
        </w:rPr>
        <w:t xml:space="preserve"> customers are asking for IBIS format Spice package models right now.  Why can't we have a solution that provides this right now</w:t>
      </w:r>
      <w:r>
        <w:rPr>
          <w:sz w:val="22"/>
          <w:szCs w:val="22"/>
        </w:rPr>
        <w:t>,</w:t>
      </w:r>
      <w:r w:rsidR="00231CD1">
        <w:rPr>
          <w:sz w:val="22"/>
          <w:szCs w:val="22"/>
        </w:rPr>
        <w:t xml:space="preserve"> and add on the pre-layo</w:t>
      </w:r>
      <w:r>
        <w:rPr>
          <w:sz w:val="22"/>
          <w:szCs w:val="22"/>
        </w:rPr>
        <w:t>ut type package models later on?</w:t>
      </w:r>
      <w:r w:rsidR="00231CD1">
        <w:rPr>
          <w:sz w:val="22"/>
          <w:szCs w:val="22"/>
        </w:rPr>
        <w:t xml:space="preserve">  Arpad noted that his syntax could be adjusted fairly easily to do what Walter's syntax is providing, essentially providing a way to build up models more easily.  Arpad is wondering if the better approach is to leave behind old syntax and start new or modify existing syntax to limit changes in the</w:t>
      </w:r>
      <w:r>
        <w:rPr>
          <w:sz w:val="22"/>
          <w:szCs w:val="22"/>
        </w:rPr>
        <w:t xml:space="preserve"> software.  Mike S. described the</w:t>
      </w:r>
      <w:r w:rsidR="00231CD1">
        <w:rPr>
          <w:sz w:val="22"/>
          <w:szCs w:val="22"/>
        </w:rPr>
        <w:t xml:space="preserve"> need to re</w:t>
      </w:r>
      <w:r>
        <w:rPr>
          <w:sz w:val="22"/>
          <w:szCs w:val="22"/>
        </w:rPr>
        <w:t>-</w:t>
      </w:r>
      <w:r w:rsidR="00231CD1">
        <w:rPr>
          <w:sz w:val="22"/>
          <w:szCs w:val="22"/>
        </w:rPr>
        <w:t xml:space="preserve">factor any software at some point in its lifecycle.  Arpad noted that it is difficult to ask model makers to relearn everything.  Mike S. suggested that we should look at both proposals and see if there are good things in both that can be used, but some syntax may have outlived its usefulness.  Bob pointed out that there are lots of requested changes in the proposals, and the parser would take a long time to be completed.  A reduced set of options might be needed.  Mike S. suggested that Arpad and Walter combine efforts to compromise on a solution that reduces the </w:t>
      </w:r>
      <w:r>
        <w:rPr>
          <w:sz w:val="22"/>
          <w:szCs w:val="22"/>
        </w:rPr>
        <w:lastRenderedPageBreak/>
        <w:t>pain of changes.  Michael</w:t>
      </w:r>
      <w:r w:rsidR="00231CD1">
        <w:rPr>
          <w:sz w:val="22"/>
          <w:szCs w:val="22"/>
        </w:rPr>
        <w:t xml:space="preserve"> took an AR to find someone to mediate discussions between the two parties.</w:t>
      </w:r>
    </w:p>
    <w:p w:rsidR="00F377C7" w:rsidRDefault="00F377C7"/>
    <w:p w:rsidR="00F377C7" w:rsidRDefault="00F377C7"/>
    <w:p w:rsidR="00F377C7" w:rsidRDefault="00231CD1">
      <w:pPr>
        <w:rPr>
          <w:sz w:val="22"/>
          <w:szCs w:val="22"/>
        </w:rPr>
      </w:pPr>
      <w:r>
        <w:rPr>
          <w:b/>
          <w:sz w:val="22"/>
          <w:szCs w:val="22"/>
        </w:rPr>
        <w:t>CONCLUDING ITEMS</w:t>
      </w:r>
    </w:p>
    <w:p w:rsidR="00F377C7" w:rsidRDefault="00231CD1">
      <w:r>
        <w:rPr>
          <w:sz w:val="22"/>
          <w:szCs w:val="22"/>
        </w:rPr>
        <w:t xml:space="preserve">Michael Mirmak thanked the sponsor Agilent Technologies, the presenters, organizers and attendees.  </w:t>
      </w:r>
    </w:p>
    <w:p w:rsidR="00F377C7" w:rsidRDefault="00F377C7"/>
    <w:p w:rsidR="00F377C7" w:rsidRDefault="00231CD1">
      <w:pPr>
        <w:rPr>
          <w:sz w:val="22"/>
          <w:szCs w:val="22"/>
        </w:rPr>
      </w:pPr>
      <w:r>
        <w:rPr>
          <w:sz w:val="22"/>
          <w:szCs w:val="22"/>
        </w:rPr>
        <w:t>The meeting</w:t>
      </w:r>
      <w:r w:rsidR="0089597D">
        <w:rPr>
          <w:sz w:val="22"/>
          <w:szCs w:val="22"/>
        </w:rPr>
        <w:t xml:space="preserve"> concluded at approximately 4:30</w:t>
      </w:r>
      <w:r>
        <w:rPr>
          <w:sz w:val="22"/>
          <w:szCs w:val="22"/>
        </w:rPr>
        <w:t xml:space="preserve"> PM.</w:t>
      </w:r>
    </w:p>
    <w:p w:rsidR="00F377C7" w:rsidRDefault="00F377C7">
      <w:pPr>
        <w:tabs>
          <w:tab w:val="clear" w:pos="9270"/>
        </w:tabs>
        <w:rPr>
          <w:sz w:val="22"/>
          <w:szCs w:val="22"/>
        </w:rPr>
      </w:pPr>
    </w:p>
    <w:p w:rsidR="00F377C7" w:rsidRDefault="00F377C7">
      <w:pPr>
        <w:tabs>
          <w:tab w:val="clear" w:pos="9270"/>
        </w:tabs>
        <w:rPr>
          <w:sz w:val="22"/>
          <w:szCs w:val="22"/>
        </w:rPr>
      </w:pPr>
    </w:p>
    <w:p w:rsidR="00F377C7" w:rsidRDefault="00231CD1">
      <w:pPr>
        <w:tabs>
          <w:tab w:val="clear" w:pos="9270"/>
        </w:tabs>
        <w:rPr>
          <w:sz w:val="22"/>
          <w:szCs w:val="22"/>
        </w:rPr>
      </w:pPr>
      <w:r>
        <w:rPr>
          <w:b/>
          <w:sz w:val="22"/>
          <w:szCs w:val="22"/>
        </w:rPr>
        <w:t>NEXT MEETING</w:t>
      </w:r>
    </w:p>
    <w:p w:rsidR="00F377C7" w:rsidRDefault="00231CD1">
      <w:pPr>
        <w:tabs>
          <w:tab w:val="clear" w:pos="9270"/>
        </w:tabs>
        <w:rPr>
          <w:sz w:val="22"/>
          <w:szCs w:val="22"/>
        </w:rPr>
      </w:pPr>
      <w:r>
        <w:rPr>
          <w:sz w:val="22"/>
          <w:szCs w:val="22"/>
        </w:rPr>
        <w:t xml:space="preserve">The next IBIS Open Forum teleconference will be held February 21, 2014 from 8:00 a.m. to 10:00 a.m. US Pacific Time.  </w:t>
      </w:r>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w:t>
      </w:r>
    </w:p>
    <w:p w:rsidR="00F377C7" w:rsidRDefault="00231CD1">
      <w:pPr>
        <w:tabs>
          <w:tab w:val="clear" w:pos="9270"/>
        </w:tabs>
        <w:rPr>
          <w:sz w:val="22"/>
          <w:szCs w:val="22"/>
        </w:rPr>
      </w:pPr>
      <w:r>
        <w:rPr>
          <w:b/>
          <w:sz w:val="22"/>
          <w:szCs w:val="22"/>
        </w:rPr>
        <w:t>NOTES</w:t>
      </w:r>
    </w:p>
    <w:p w:rsidR="00F377C7" w:rsidRDefault="00F377C7">
      <w:pPr>
        <w:tabs>
          <w:tab w:val="clear" w:pos="9270"/>
        </w:tabs>
        <w:rPr>
          <w:sz w:val="22"/>
          <w:szCs w:val="22"/>
        </w:rPr>
      </w:pPr>
    </w:p>
    <w:p w:rsidR="00F377C7" w:rsidRDefault="00231CD1">
      <w:pPr>
        <w:tabs>
          <w:tab w:val="clear" w:pos="9270"/>
        </w:tabs>
      </w:pPr>
      <w:r>
        <w:rPr>
          <w:sz w:val="22"/>
          <w:szCs w:val="22"/>
        </w:rPr>
        <w:t>IBIS CHAIR: Michael Mirmak (916) 356-4261, Fax (916) 377-3788</w:t>
      </w:r>
    </w:p>
    <w:p w:rsidR="00F377C7" w:rsidRDefault="00F377C7">
      <w:pPr>
        <w:tabs>
          <w:tab w:val="clear" w:pos="9270"/>
        </w:tabs>
        <w:ind w:firstLine="720"/>
        <w:rPr>
          <w:sz w:val="22"/>
          <w:szCs w:val="22"/>
        </w:rPr>
      </w:pPr>
      <w:hyperlink r:id="rId11" w:history="1">
        <w:r w:rsidR="00231CD1">
          <w:rPr>
            <w:rStyle w:val="Hyperlink"/>
          </w:rPr>
          <w:t>michael.mirmak@intel.com</w:t>
        </w:r>
      </w:hyperlink>
    </w:p>
    <w:p w:rsidR="00F377C7" w:rsidRDefault="00231CD1">
      <w:pPr>
        <w:tabs>
          <w:tab w:val="clear" w:pos="9270"/>
        </w:tabs>
        <w:ind w:firstLine="720"/>
        <w:rPr>
          <w:sz w:val="22"/>
          <w:szCs w:val="22"/>
        </w:rPr>
      </w:pPr>
      <w:r>
        <w:rPr>
          <w:sz w:val="22"/>
          <w:szCs w:val="22"/>
        </w:rPr>
        <w:t>Data Center Platform Applications Engineering</w:t>
      </w:r>
    </w:p>
    <w:p w:rsidR="00F377C7" w:rsidRDefault="00231CD1">
      <w:pPr>
        <w:tabs>
          <w:tab w:val="clear" w:pos="9270"/>
        </w:tabs>
        <w:ind w:firstLine="720"/>
        <w:rPr>
          <w:sz w:val="22"/>
          <w:szCs w:val="22"/>
        </w:rPr>
      </w:pPr>
      <w:r>
        <w:rPr>
          <w:sz w:val="22"/>
          <w:szCs w:val="22"/>
        </w:rPr>
        <w:t>Intel Corporation</w:t>
      </w:r>
    </w:p>
    <w:p w:rsidR="00F377C7" w:rsidRDefault="00231CD1">
      <w:pPr>
        <w:tabs>
          <w:tab w:val="clear" w:pos="9270"/>
        </w:tabs>
        <w:ind w:firstLine="720"/>
        <w:rPr>
          <w:sz w:val="22"/>
          <w:szCs w:val="22"/>
        </w:rPr>
      </w:pPr>
      <w:r>
        <w:rPr>
          <w:sz w:val="22"/>
          <w:szCs w:val="22"/>
        </w:rPr>
        <w:t>FM5-239</w:t>
      </w:r>
    </w:p>
    <w:p w:rsidR="00F377C7" w:rsidRDefault="00231CD1">
      <w:pPr>
        <w:tabs>
          <w:tab w:val="clear" w:pos="9270"/>
        </w:tabs>
        <w:ind w:firstLine="720"/>
        <w:rPr>
          <w:sz w:val="22"/>
          <w:szCs w:val="22"/>
        </w:rPr>
      </w:pPr>
      <w:r>
        <w:rPr>
          <w:sz w:val="22"/>
          <w:szCs w:val="22"/>
        </w:rPr>
        <w:t>1900 Prairie City Rd.,</w:t>
      </w:r>
    </w:p>
    <w:p w:rsidR="00F377C7" w:rsidRDefault="00231CD1">
      <w:pPr>
        <w:tabs>
          <w:tab w:val="clear" w:pos="9270"/>
        </w:tabs>
        <w:ind w:firstLine="720"/>
        <w:rPr>
          <w:sz w:val="22"/>
          <w:szCs w:val="22"/>
        </w:rPr>
      </w:pPr>
      <w:r>
        <w:rPr>
          <w:sz w:val="22"/>
          <w:szCs w:val="22"/>
        </w:rPr>
        <w:t>Folsom, CA 95630</w:t>
      </w:r>
    </w:p>
    <w:p w:rsidR="00F377C7" w:rsidRDefault="00F377C7">
      <w:pPr>
        <w:tabs>
          <w:tab w:val="clear" w:pos="9270"/>
        </w:tabs>
        <w:rPr>
          <w:sz w:val="22"/>
          <w:szCs w:val="22"/>
        </w:rPr>
      </w:pPr>
    </w:p>
    <w:p w:rsidR="00F377C7" w:rsidRDefault="00231CD1">
      <w:pPr>
        <w:tabs>
          <w:tab w:val="clear" w:pos="9270"/>
        </w:tabs>
      </w:pPr>
      <w:r>
        <w:rPr>
          <w:sz w:val="22"/>
          <w:szCs w:val="22"/>
        </w:rPr>
        <w:t>VICE CHAIR: Lance Wang (978) 633-3388</w:t>
      </w:r>
    </w:p>
    <w:p w:rsidR="00F377C7" w:rsidRDefault="00F377C7">
      <w:pPr>
        <w:tabs>
          <w:tab w:val="clear" w:pos="9270"/>
        </w:tabs>
        <w:ind w:firstLine="720"/>
        <w:rPr>
          <w:sz w:val="22"/>
          <w:szCs w:val="22"/>
        </w:rPr>
      </w:pPr>
      <w:hyperlink r:id="rId12" w:history="1">
        <w:r w:rsidR="00231CD1">
          <w:rPr>
            <w:rStyle w:val="Hyperlink"/>
          </w:rPr>
          <w:t>lwang@iometh.com</w:t>
        </w:r>
      </w:hyperlink>
    </w:p>
    <w:p w:rsidR="00F377C7" w:rsidRDefault="00231CD1">
      <w:pPr>
        <w:tabs>
          <w:tab w:val="clear" w:pos="9270"/>
        </w:tabs>
        <w:ind w:firstLine="720"/>
        <w:rPr>
          <w:sz w:val="22"/>
          <w:szCs w:val="22"/>
        </w:rPr>
      </w:pPr>
      <w:r>
        <w:rPr>
          <w:sz w:val="22"/>
          <w:szCs w:val="22"/>
        </w:rPr>
        <w:t>President/CEO, IO Methodology, Inc.</w:t>
      </w:r>
    </w:p>
    <w:p w:rsidR="00F377C7" w:rsidRDefault="00231CD1">
      <w:pPr>
        <w:tabs>
          <w:tab w:val="clear" w:pos="9270"/>
        </w:tabs>
        <w:ind w:firstLine="720"/>
        <w:rPr>
          <w:sz w:val="22"/>
          <w:szCs w:val="22"/>
        </w:rPr>
      </w:pPr>
      <w:r>
        <w:rPr>
          <w:sz w:val="22"/>
          <w:szCs w:val="22"/>
        </w:rPr>
        <w:t>PO Box 2099</w:t>
      </w:r>
    </w:p>
    <w:p w:rsidR="00F377C7" w:rsidRDefault="00231CD1">
      <w:pPr>
        <w:tabs>
          <w:tab w:val="clear" w:pos="9270"/>
        </w:tabs>
        <w:ind w:firstLine="720"/>
        <w:rPr>
          <w:sz w:val="22"/>
          <w:szCs w:val="22"/>
        </w:rPr>
      </w:pPr>
      <w:r>
        <w:rPr>
          <w:sz w:val="22"/>
          <w:szCs w:val="22"/>
        </w:rPr>
        <w:t>Acton, MA  01720</w:t>
      </w:r>
    </w:p>
    <w:p w:rsidR="00F377C7" w:rsidRDefault="00F377C7">
      <w:pPr>
        <w:tabs>
          <w:tab w:val="clear" w:pos="9270"/>
        </w:tabs>
        <w:rPr>
          <w:sz w:val="22"/>
          <w:szCs w:val="22"/>
        </w:rPr>
      </w:pPr>
    </w:p>
    <w:p w:rsidR="00F377C7" w:rsidRDefault="00231CD1">
      <w:pPr>
        <w:tabs>
          <w:tab w:val="clear" w:pos="9270"/>
        </w:tabs>
      </w:pPr>
      <w:r>
        <w:rPr>
          <w:sz w:val="22"/>
          <w:szCs w:val="22"/>
        </w:rPr>
        <w:t>SECRETARY: Randy Wolff (208) 363-1764, Fax: (208) 368-3475</w:t>
      </w:r>
    </w:p>
    <w:p w:rsidR="00F377C7" w:rsidRDefault="00F377C7">
      <w:pPr>
        <w:tabs>
          <w:tab w:val="clear" w:pos="9270"/>
        </w:tabs>
        <w:ind w:firstLine="720"/>
        <w:rPr>
          <w:sz w:val="22"/>
          <w:szCs w:val="22"/>
        </w:rPr>
      </w:pPr>
      <w:hyperlink r:id="rId13" w:history="1">
        <w:r w:rsidR="00231CD1">
          <w:rPr>
            <w:rStyle w:val="Hyperlink"/>
          </w:rPr>
          <w:t>rrwolff@micron.com</w:t>
        </w:r>
      </w:hyperlink>
    </w:p>
    <w:p w:rsidR="00F377C7" w:rsidRDefault="00231CD1">
      <w:pPr>
        <w:tabs>
          <w:tab w:val="clear" w:pos="9270"/>
        </w:tabs>
        <w:ind w:firstLine="720"/>
        <w:rPr>
          <w:sz w:val="22"/>
          <w:szCs w:val="22"/>
        </w:rPr>
      </w:pPr>
      <w:r>
        <w:rPr>
          <w:sz w:val="22"/>
          <w:szCs w:val="22"/>
        </w:rPr>
        <w:t>Principal Engineer, Modeling Group Lead, Micron Technology, Inc.</w:t>
      </w:r>
    </w:p>
    <w:p w:rsidR="00F377C7" w:rsidRDefault="00231CD1">
      <w:pPr>
        <w:tabs>
          <w:tab w:val="clear" w:pos="9270"/>
        </w:tabs>
        <w:ind w:firstLine="720"/>
        <w:rPr>
          <w:sz w:val="22"/>
          <w:szCs w:val="22"/>
        </w:rPr>
      </w:pPr>
      <w:r>
        <w:rPr>
          <w:sz w:val="22"/>
          <w:szCs w:val="22"/>
        </w:rPr>
        <w:t>8000 S. Federal Way</w:t>
      </w:r>
    </w:p>
    <w:p w:rsidR="00F377C7" w:rsidRDefault="00231CD1">
      <w:pPr>
        <w:tabs>
          <w:tab w:val="clear" w:pos="9270"/>
        </w:tabs>
        <w:ind w:firstLine="720"/>
        <w:rPr>
          <w:sz w:val="22"/>
          <w:szCs w:val="22"/>
        </w:rPr>
      </w:pPr>
      <w:r>
        <w:rPr>
          <w:sz w:val="22"/>
          <w:szCs w:val="22"/>
        </w:rPr>
        <w:t>Mail Stop: 01-711</w:t>
      </w:r>
    </w:p>
    <w:p w:rsidR="00F377C7" w:rsidRDefault="00231CD1">
      <w:pPr>
        <w:tabs>
          <w:tab w:val="clear" w:pos="9270"/>
        </w:tabs>
        <w:ind w:firstLine="720"/>
        <w:rPr>
          <w:sz w:val="22"/>
          <w:szCs w:val="22"/>
        </w:rPr>
      </w:pPr>
      <w:r>
        <w:rPr>
          <w:sz w:val="22"/>
          <w:szCs w:val="22"/>
        </w:rPr>
        <w:t>Boise, ID  83707-0006</w:t>
      </w:r>
    </w:p>
    <w:p w:rsidR="00F377C7" w:rsidRDefault="00F377C7">
      <w:pPr>
        <w:tabs>
          <w:tab w:val="clear" w:pos="9270"/>
        </w:tabs>
        <w:rPr>
          <w:sz w:val="22"/>
          <w:szCs w:val="22"/>
        </w:rPr>
      </w:pPr>
    </w:p>
    <w:p w:rsidR="00F377C7" w:rsidRDefault="00231CD1">
      <w:pPr>
        <w:tabs>
          <w:tab w:val="clear" w:pos="9270"/>
        </w:tabs>
      </w:pPr>
      <w:r>
        <w:rPr>
          <w:sz w:val="22"/>
          <w:szCs w:val="22"/>
        </w:rPr>
        <w:t>LIBRARIAN: Anders Ekholm (46) 10 714 27 58, Fax: (46) 8 757 23 40</w:t>
      </w:r>
    </w:p>
    <w:p w:rsidR="00F377C7" w:rsidRDefault="00F377C7">
      <w:pPr>
        <w:tabs>
          <w:tab w:val="clear" w:pos="9270"/>
        </w:tabs>
        <w:ind w:firstLine="720"/>
        <w:rPr>
          <w:rFonts w:eastAsia="Calibri"/>
          <w:sz w:val="22"/>
          <w:szCs w:val="22"/>
          <w:lang w:val="fr-FR"/>
        </w:rPr>
      </w:pPr>
      <w:hyperlink r:id="rId14" w:history="1">
        <w:r w:rsidR="00231CD1">
          <w:rPr>
            <w:rStyle w:val="Hyperlink"/>
          </w:rPr>
          <w:t>ibis-librarian@eda.org</w:t>
        </w:r>
      </w:hyperlink>
    </w:p>
    <w:p w:rsidR="00F377C7" w:rsidRDefault="00231CD1">
      <w:pPr>
        <w:widowControl/>
        <w:tabs>
          <w:tab w:val="clear" w:pos="9270"/>
        </w:tabs>
        <w:spacing w:after="0"/>
        <w:ind w:right="0" w:firstLine="720"/>
        <w:rPr>
          <w:rFonts w:eastAsia="Calibri"/>
          <w:sz w:val="22"/>
          <w:szCs w:val="22"/>
          <w:lang w:val="fr-FR"/>
        </w:rPr>
      </w:pPr>
      <w:r>
        <w:rPr>
          <w:rFonts w:eastAsia="Calibri"/>
          <w:sz w:val="22"/>
          <w:szCs w:val="22"/>
          <w:lang w:val="fr-FR"/>
        </w:rPr>
        <w:t>Digital Modules Design, PDU Base Stations, Ericsson AB</w:t>
      </w:r>
    </w:p>
    <w:p w:rsidR="00F377C7" w:rsidRDefault="00231CD1">
      <w:pPr>
        <w:widowControl/>
        <w:tabs>
          <w:tab w:val="clear" w:pos="9270"/>
        </w:tabs>
        <w:spacing w:after="0"/>
        <w:ind w:right="0" w:firstLine="720"/>
        <w:rPr>
          <w:rFonts w:eastAsia="Calibri"/>
          <w:sz w:val="22"/>
          <w:szCs w:val="22"/>
          <w:lang w:val="fr-FR"/>
        </w:rPr>
      </w:pPr>
      <w:r>
        <w:rPr>
          <w:rFonts w:eastAsia="Calibri"/>
          <w:sz w:val="22"/>
          <w:szCs w:val="22"/>
          <w:lang w:val="fr-FR"/>
        </w:rPr>
        <w:t>BU Network</w:t>
      </w:r>
    </w:p>
    <w:p w:rsidR="00F377C7" w:rsidRDefault="00231CD1">
      <w:pPr>
        <w:widowControl/>
        <w:tabs>
          <w:tab w:val="clear" w:pos="9270"/>
        </w:tabs>
        <w:spacing w:after="0"/>
        <w:ind w:right="0" w:firstLine="720"/>
        <w:rPr>
          <w:rFonts w:eastAsia="Calibri"/>
          <w:sz w:val="22"/>
          <w:szCs w:val="22"/>
          <w:lang w:val="fr-FR"/>
        </w:rPr>
      </w:pPr>
      <w:proofErr w:type="spellStart"/>
      <w:r>
        <w:rPr>
          <w:rFonts w:eastAsia="Calibri"/>
          <w:sz w:val="22"/>
          <w:szCs w:val="22"/>
          <w:lang w:val="fr-FR"/>
        </w:rPr>
        <w:t>Färögatan</w:t>
      </w:r>
      <w:proofErr w:type="spellEnd"/>
      <w:r>
        <w:rPr>
          <w:rFonts w:eastAsia="Calibri"/>
          <w:sz w:val="22"/>
          <w:szCs w:val="22"/>
          <w:lang w:val="fr-FR"/>
        </w:rPr>
        <w:t xml:space="preserve"> 6</w:t>
      </w:r>
    </w:p>
    <w:p w:rsidR="00F377C7" w:rsidRDefault="00231CD1">
      <w:pPr>
        <w:widowControl/>
        <w:tabs>
          <w:tab w:val="clear" w:pos="9270"/>
        </w:tabs>
        <w:spacing w:after="0"/>
        <w:ind w:right="0" w:firstLine="720"/>
        <w:rPr>
          <w:sz w:val="22"/>
          <w:szCs w:val="22"/>
          <w:lang w:val="fr-FR"/>
        </w:rPr>
      </w:pPr>
      <w:r>
        <w:rPr>
          <w:rFonts w:eastAsia="Calibri"/>
          <w:sz w:val="22"/>
          <w:szCs w:val="22"/>
          <w:lang w:val="fr-FR"/>
        </w:rPr>
        <w:t xml:space="preserve">164 80 Stockholm, </w:t>
      </w:r>
      <w:r>
        <w:rPr>
          <w:rFonts w:eastAsia="Calibri"/>
          <w:sz w:val="22"/>
          <w:szCs w:val="22"/>
        </w:rPr>
        <w:t>Sweden</w:t>
      </w:r>
    </w:p>
    <w:p w:rsidR="00F377C7" w:rsidRDefault="00F377C7">
      <w:pPr>
        <w:tabs>
          <w:tab w:val="clear" w:pos="9270"/>
        </w:tabs>
        <w:rPr>
          <w:sz w:val="22"/>
          <w:szCs w:val="22"/>
          <w:lang w:val="fr-FR"/>
        </w:rPr>
      </w:pPr>
    </w:p>
    <w:p w:rsidR="00F377C7" w:rsidRDefault="00231CD1">
      <w:pPr>
        <w:tabs>
          <w:tab w:val="clear" w:pos="9270"/>
        </w:tabs>
      </w:pPr>
      <w:r>
        <w:rPr>
          <w:sz w:val="22"/>
          <w:szCs w:val="22"/>
          <w:lang w:val="fr-FR"/>
        </w:rPr>
        <w:t xml:space="preserve">WEBMASTER: </w:t>
      </w:r>
      <w:r>
        <w:rPr>
          <w:sz w:val="22"/>
          <w:szCs w:val="22"/>
        </w:rPr>
        <w:t>Mike LaBonte</w:t>
      </w:r>
    </w:p>
    <w:p w:rsidR="00F377C7" w:rsidRDefault="00F377C7">
      <w:pPr>
        <w:tabs>
          <w:tab w:val="clear" w:pos="9270"/>
        </w:tabs>
        <w:ind w:firstLine="720"/>
        <w:rPr>
          <w:sz w:val="22"/>
          <w:szCs w:val="22"/>
        </w:rPr>
      </w:pPr>
      <w:hyperlink r:id="rId15" w:history="1">
        <w:r w:rsidR="00231CD1">
          <w:rPr>
            <w:rStyle w:val="Hyperlink"/>
          </w:rPr>
          <w:t>mikelabonte@eda.org</w:t>
        </w:r>
      </w:hyperlink>
    </w:p>
    <w:p w:rsidR="00F377C7" w:rsidRDefault="00231CD1">
      <w:pPr>
        <w:tabs>
          <w:tab w:val="clear" w:pos="9270"/>
        </w:tabs>
        <w:rPr>
          <w:sz w:val="22"/>
          <w:szCs w:val="22"/>
        </w:rPr>
      </w:pPr>
      <w:r>
        <w:rPr>
          <w:sz w:val="22"/>
          <w:szCs w:val="22"/>
        </w:rPr>
        <w:tab/>
        <w:t>IBIS-AMI Modeling Specialist, Signal Integrity Software</w:t>
      </w:r>
    </w:p>
    <w:p w:rsidR="00F377C7" w:rsidRDefault="00231CD1">
      <w:pPr>
        <w:tabs>
          <w:tab w:val="clear" w:pos="9270"/>
        </w:tabs>
        <w:rPr>
          <w:sz w:val="22"/>
          <w:szCs w:val="22"/>
        </w:rPr>
      </w:pPr>
      <w:r>
        <w:rPr>
          <w:sz w:val="22"/>
          <w:szCs w:val="22"/>
        </w:rPr>
        <w:tab/>
        <w:t>6 Clock Tower Place</w:t>
      </w:r>
    </w:p>
    <w:p w:rsidR="00F377C7" w:rsidRDefault="00231CD1">
      <w:pPr>
        <w:tabs>
          <w:tab w:val="clear" w:pos="9270"/>
        </w:tabs>
        <w:rPr>
          <w:sz w:val="22"/>
          <w:szCs w:val="22"/>
        </w:rPr>
      </w:pPr>
      <w:r>
        <w:rPr>
          <w:sz w:val="22"/>
          <w:szCs w:val="22"/>
        </w:rPr>
        <w:tab/>
        <w:t>Maynard, MA 01754</w:t>
      </w:r>
    </w:p>
    <w:p w:rsidR="00F377C7" w:rsidRDefault="00F377C7">
      <w:pPr>
        <w:tabs>
          <w:tab w:val="clear" w:pos="9270"/>
        </w:tabs>
        <w:rPr>
          <w:sz w:val="22"/>
          <w:szCs w:val="22"/>
        </w:rPr>
      </w:pPr>
    </w:p>
    <w:p w:rsidR="00F377C7" w:rsidRDefault="00231CD1">
      <w:pPr>
        <w:tabs>
          <w:tab w:val="clear" w:pos="9270"/>
        </w:tabs>
      </w:pPr>
      <w:r>
        <w:rPr>
          <w:sz w:val="22"/>
          <w:szCs w:val="22"/>
        </w:rPr>
        <w:t>POSTMASTER: Mike LaBonte</w:t>
      </w:r>
    </w:p>
    <w:p w:rsidR="00F377C7" w:rsidRDefault="00F377C7">
      <w:pPr>
        <w:tabs>
          <w:tab w:val="clear" w:pos="9270"/>
        </w:tabs>
        <w:ind w:firstLine="720"/>
        <w:rPr>
          <w:sz w:val="22"/>
          <w:szCs w:val="22"/>
        </w:rPr>
      </w:pPr>
      <w:hyperlink r:id="rId16" w:history="1">
        <w:r w:rsidR="00231CD1">
          <w:rPr>
            <w:rStyle w:val="Hyperlink"/>
          </w:rPr>
          <w:t>mikelabonte@eda.org</w:t>
        </w:r>
      </w:hyperlink>
    </w:p>
    <w:p w:rsidR="00F377C7" w:rsidRDefault="00231CD1">
      <w:pPr>
        <w:tabs>
          <w:tab w:val="clear" w:pos="9270"/>
        </w:tabs>
        <w:rPr>
          <w:sz w:val="22"/>
          <w:szCs w:val="22"/>
        </w:rPr>
      </w:pPr>
      <w:r>
        <w:rPr>
          <w:sz w:val="22"/>
          <w:szCs w:val="22"/>
        </w:rPr>
        <w:tab/>
        <w:t>IBIS-AMI Modeling Specialist, Signal Integrity Software</w:t>
      </w:r>
    </w:p>
    <w:p w:rsidR="00F377C7" w:rsidRDefault="00231CD1">
      <w:pPr>
        <w:tabs>
          <w:tab w:val="clear" w:pos="9270"/>
        </w:tabs>
        <w:rPr>
          <w:sz w:val="22"/>
          <w:szCs w:val="22"/>
        </w:rPr>
      </w:pPr>
      <w:r>
        <w:rPr>
          <w:sz w:val="22"/>
          <w:szCs w:val="22"/>
        </w:rPr>
        <w:tab/>
        <w:t>6 Clock Tower Place</w:t>
      </w:r>
    </w:p>
    <w:p w:rsidR="00F377C7" w:rsidRDefault="00231CD1">
      <w:pPr>
        <w:tabs>
          <w:tab w:val="clear" w:pos="9270"/>
        </w:tabs>
        <w:rPr>
          <w:sz w:val="22"/>
          <w:szCs w:val="22"/>
        </w:rPr>
      </w:pPr>
      <w:r>
        <w:rPr>
          <w:sz w:val="22"/>
          <w:szCs w:val="22"/>
        </w:rPr>
        <w:tab/>
        <w:t>Maynard, MA 01754</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This meeting was conducted in accordance with ANSI guidance.</w:t>
      </w:r>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The following e-mail addresses are used:</w:t>
      </w:r>
    </w:p>
    <w:p w:rsidR="00F377C7" w:rsidRDefault="00F377C7">
      <w:pPr>
        <w:tabs>
          <w:tab w:val="clear" w:pos="9270"/>
        </w:tabs>
        <w:rPr>
          <w:sz w:val="22"/>
          <w:szCs w:val="22"/>
        </w:rPr>
      </w:pPr>
    </w:p>
    <w:p w:rsidR="00F377C7" w:rsidRDefault="00F377C7">
      <w:pPr>
        <w:tabs>
          <w:tab w:val="clear" w:pos="9270"/>
        </w:tabs>
        <w:rPr>
          <w:sz w:val="22"/>
          <w:szCs w:val="22"/>
        </w:rPr>
      </w:pPr>
      <w:hyperlink r:id="rId17" w:history="1">
        <w:r w:rsidR="00231CD1">
          <w:rPr>
            <w:rStyle w:val="Hyperlink"/>
          </w:rPr>
          <w:t>majordomo@eda.org</w:t>
        </w:r>
      </w:hyperlink>
    </w:p>
    <w:p w:rsidR="00F377C7" w:rsidRDefault="00231CD1">
      <w:pPr>
        <w:tabs>
          <w:tab w:val="clear" w:pos="9270"/>
        </w:tabs>
        <w:ind w:left="720"/>
        <w:rPr>
          <w:sz w:val="22"/>
          <w:szCs w:val="22"/>
        </w:rPr>
      </w:pPr>
      <w:r>
        <w:rPr>
          <w:sz w:val="22"/>
          <w:szCs w:val="22"/>
        </w:rPr>
        <w:t>In the body, for the IBIS Open Forum Reflector:</w:t>
      </w:r>
    </w:p>
    <w:p w:rsidR="00F377C7" w:rsidRDefault="00231CD1">
      <w:pPr>
        <w:tabs>
          <w:tab w:val="clear" w:pos="9270"/>
        </w:tabs>
        <w:ind w:left="720"/>
        <w:rPr>
          <w:sz w:val="22"/>
          <w:szCs w:val="22"/>
        </w:rPr>
      </w:pPr>
      <w:proofErr w:type="gramStart"/>
      <w:r>
        <w:rPr>
          <w:sz w:val="22"/>
          <w:szCs w:val="22"/>
        </w:rPr>
        <w:t>subscribe</w:t>
      </w:r>
      <w:proofErr w:type="gramEnd"/>
      <w:r>
        <w:rPr>
          <w:sz w:val="22"/>
          <w:szCs w:val="22"/>
        </w:rPr>
        <w:t xml:space="preserve"> ibis &lt;your e-mail address&gt;</w:t>
      </w:r>
    </w:p>
    <w:p w:rsidR="00F377C7" w:rsidRDefault="00F377C7">
      <w:pPr>
        <w:tabs>
          <w:tab w:val="clear" w:pos="9270"/>
        </w:tabs>
        <w:ind w:left="720"/>
        <w:rPr>
          <w:sz w:val="22"/>
          <w:szCs w:val="22"/>
        </w:rPr>
      </w:pPr>
    </w:p>
    <w:p w:rsidR="00F377C7" w:rsidRDefault="00231CD1">
      <w:pPr>
        <w:tabs>
          <w:tab w:val="clear" w:pos="9270"/>
        </w:tabs>
        <w:ind w:left="720"/>
        <w:rPr>
          <w:sz w:val="22"/>
          <w:szCs w:val="22"/>
        </w:rPr>
      </w:pPr>
      <w:r>
        <w:rPr>
          <w:sz w:val="22"/>
          <w:szCs w:val="22"/>
        </w:rPr>
        <w:t>In the body, for the IBIS Users' Group Reflector:</w:t>
      </w:r>
    </w:p>
    <w:p w:rsidR="00F377C7" w:rsidRDefault="00231CD1">
      <w:pPr>
        <w:tabs>
          <w:tab w:val="clear" w:pos="9270"/>
        </w:tabs>
        <w:ind w:left="720"/>
        <w:rPr>
          <w:sz w:val="22"/>
          <w:szCs w:val="22"/>
        </w:rPr>
      </w:pPr>
      <w:proofErr w:type="gramStart"/>
      <w:r>
        <w:rPr>
          <w:sz w:val="22"/>
          <w:szCs w:val="22"/>
        </w:rPr>
        <w:t>subscribe</w:t>
      </w:r>
      <w:proofErr w:type="gramEnd"/>
      <w:r>
        <w:rPr>
          <w:sz w:val="22"/>
          <w:szCs w:val="22"/>
        </w:rPr>
        <w:t xml:space="preserve"> ibis-users &lt;your e-mail address&gt;</w:t>
      </w:r>
    </w:p>
    <w:p w:rsidR="00F377C7" w:rsidRDefault="00F377C7">
      <w:pPr>
        <w:tabs>
          <w:tab w:val="clear" w:pos="9270"/>
        </w:tabs>
        <w:ind w:left="720"/>
        <w:rPr>
          <w:sz w:val="22"/>
          <w:szCs w:val="22"/>
        </w:rPr>
      </w:pPr>
    </w:p>
    <w:p w:rsidR="00F377C7" w:rsidRDefault="00231CD1">
      <w:pPr>
        <w:tabs>
          <w:tab w:val="clear" w:pos="9270"/>
        </w:tabs>
        <w:ind w:left="720"/>
        <w:rPr>
          <w:sz w:val="22"/>
          <w:szCs w:val="22"/>
        </w:rPr>
      </w:pPr>
      <w:r>
        <w:rPr>
          <w:sz w:val="22"/>
          <w:szCs w:val="22"/>
        </w:rPr>
        <w:t>Help and other commands:</w:t>
      </w:r>
    </w:p>
    <w:p w:rsidR="00F377C7" w:rsidRDefault="00231CD1">
      <w:pPr>
        <w:tabs>
          <w:tab w:val="clear" w:pos="9270"/>
        </w:tabs>
        <w:ind w:left="720"/>
        <w:rPr>
          <w:sz w:val="22"/>
          <w:szCs w:val="22"/>
        </w:rPr>
      </w:pPr>
      <w:proofErr w:type="gramStart"/>
      <w:r>
        <w:rPr>
          <w:sz w:val="22"/>
          <w:szCs w:val="22"/>
        </w:rPr>
        <w:t>help</w:t>
      </w:r>
      <w:proofErr w:type="gramEnd"/>
    </w:p>
    <w:p w:rsidR="00F377C7" w:rsidRDefault="00F377C7">
      <w:pPr>
        <w:tabs>
          <w:tab w:val="clear" w:pos="9270"/>
        </w:tabs>
        <w:rPr>
          <w:sz w:val="22"/>
          <w:szCs w:val="22"/>
        </w:rPr>
      </w:pPr>
    </w:p>
    <w:p w:rsidR="00F377C7" w:rsidRDefault="00F377C7">
      <w:pPr>
        <w:tabs>
          <w:tab w:val="clear" w:pos="9270"/>
        </w:tabs>
        <w:rPr>
          <w:sz w:val="22"/>
          <w:szCs w:val="22"/>
        </w:rPr>
      </w:pPr>
      <w:hyperlink r:id="rId18" w:history="1">
        <w:r w:rsidR="00231CD1">
          <w:rPr>
            <w:rStyle w:val="Hyperlink"/>
          </w:rPr>
          <w:t>ibis-request@eda.org</w:t>
        </w:r>
      </w:hyperlink>
    </w:p>
    <w:p w:rsidR="00F377C7" w:rsidRDefault="00231CD1">
      <w:pPr>
        <w:tabs>
          <w:tab w:val="clear" w:pos="9270"/>
        </w:tabs>
        <w:ind w:left="720"/>
        <w:rPr>
          <w:sz w:val="22"/>
          <w:szCs w:val="22"/>
        </w:rPr>
      </w:pPr>
      <w:r>
        <w:rPr>
          <w:sz w:val="22"/>
          <w:szCs w:val="22"/>
        </w:rPr>
        <w:t>To join, change, or drop from either or both:</w:t>
      </w:r>
    </w:p>
    <w:p w:rsidR="00F377C7" w:rsidRDefault="00231CD1">
      <w:pPr>
        <w:tabs>
          <w:tab w:val="clear" w:pos="9270"/>
        </w:tabs>
        <w:ind w:left="720"/>
        <w:rPr>
          <w:sz w:val="22"/>
          <w:szCs w:val="22"/>
        </w:rPr>
      </w:pPr>
      <w:r>
        <w:rPr>
          <w:sz w:val="22"/>
          <w:szCs w:val="22"/>
        </w:rPr>
        <w:t>IBIS Open Forum Reflector (</w:t>
      </w:r>
      <w:hyperlink r:id="rId19" w:history="1">
        <w:r>
          <w:rPr>
            <w:rStyle w:val="Hyperlink"/>
          </w:rPr>
          <w:t>ibis@eda.org</w:t>
        </w:r>
      </w:hyperlink>
      <w:r>
        <w:rPr>
          <w:sz w:val="22"/>
          <w:szCs w:val="22"/>
        </w:rPr>
        <w:t>)</w:t>
      </w:r>
    </w:p>
    <w:p w:rsidR="00F377C7" w:rsidRDefault="00231CD1">
      <w:pPr>
        <w:tabs>
          <w:tab w:val="clear" w:pos="9270"/>
        </w:tabs>
        <w:ind w:left="720"/>
        <w:rPr>
          <w:sz w:val="22"/>
          <w:szCs w:val="22"/>
        </w:rPr>
      </w:pPr>
      <w:r>
        <w:rPr>
          <w:sz w:val="22"/>
          <w:szCs w:val="22"/>
        </w:rPr>
        <w:t>IBIS Users' Group Reflector (</w:t>
      </w:r>
      <w:hyperlink r:id="rId20" w:history="1">
        <w:r>
          <w:rPr>
            <w:rStyle w:val="Hyperlink"/>
          </w:rPr>
          <w:t>ibis-users@eda.org</w:t>
        </w:r>
      </w:hyperlink>
      <w:r>
        <w:rPr>
          <w:sz w:val="22"/>
          <w:szCs w:val="22"/>
        </w:rPr>
        <w:t xml:space="preserve">) </w:t>
      </w:r>
    </w:p>
    <w:p w:rsidR="00F377C7" w:rsidRDefault="00231CD1">
      <w:pPr>
        <w:tabs>
          <w:tab w:val="clear" w:pos="9270"/>
        </w:tabs>
        <w:ind w:left="720"/>
        <w:rPr>
          <w:sz w:val="22"/>
          <w:szCs w:val="22"/>
        </w:rPr>
      </w:pPr>
      <w:r>
        <w:rPr>
          <w:sz w:val="22"/>
          <w:szCs w:val="22"/>
        </w:rPr>
        <w:t>State your request.</w:t>
      </w:r>
    </w:p>
    <w:p w:rsidR="00F377C7" w:rsidRDefault="00F377C7">
      <w:pPr>
        <w:tabs>
          <w:tab w:val="clear" w:pos="9270"/>
        </w:tabs>
        <w:rPr>
          <w:sz w:val="22"/>
          <w:szCs w:val="22"/>
        </w:rPr>
      </w:pPr>
    </w:p>
    <w:p w:rsidR="00F377C7" w:rsidRDefault="00F377C7">
      <w:pPr>
        <w:tabs>
          <w:tab w:val="clear" w:pos="9270"/>
        </w:tabs>
        <w:rPr>
          <w:sz w:val="22"/>
          <w:szCs w:val="22"/>
        </w:rPr>
      </w:pPr>
      <w:hyperlink r:id="rId21" w:history="1">
        <w:r w:rsidR="00231CD1">
          <w:rPr>
            <w:rStyle w:val="Hyperlink"/>
          </w:rPr>
          <w:t>ibis-info@eda.org</w:t>
        </w:r>
      </w:hyperlink>
    </w:p>
    <w:p w:rsidR="00F377C7" w:rsidRDefault="00231CD1">
      <w:pPr>
        <w:tabs>
          <w:tab w:val="clear" w:pos="9270"/>
        </w:tabs>
        <w:ind w:left="720"/>
        <w:rPr>
          <w:sz w:val="22"/>
          <w:szCs w:val="22"/>
        </w:rPr>
      </w:pPr>
      <w:proofErr w:type="gramStart"/>
      <w:r>
        <w:rPr>
          <w:sz w:val="22"/>
          <w:szCs w:val="22"/>
        </w:rPr>
        <w:t>To obtain general information about IBIS, to ask specific questions for individual response, and to inquire about joining the IBIS Open Forum as a full Member.</w:t>
      </w:r>
      <w:proofErr w:type="gramEnd"/>
    </w:p>
    <w:p w:rsidR="00F377C7" w:rsidRDefault="00F377C7">
      <w:pPr>
        <w:tabs>
          <w:tab w:val="clear" w:pos="9270"/>
        </w:tabs>
        <w:rPr>
          <w:sz w:val="22"/>
          <w:szCs w:val="22"/>
        </w:rPr>
      </w:pPr>
    </w:p>
    <w:p w:rsidR="00F377C7" w:rsidRDefault="00F377C7">
      <w:pPr>
        <w:tabs>
          <w:tab w:val="clear" w:pos="9270"/>
        </w:tabs>
        <w:rPr>
          <w:sz w:val="22"/>
          <w:szCs w:val="22"/>
        </w:rPr>
      </w:pPr>
      <w:hyperlink r:id="rId22" w:history="1">
        <w:r w:rsidR="00231CD1">
          <w:rPr>
            <w:rStyle w:val="Hyperlink"/>
          </w:rPr>
          <w:t>ibis@eda.org</w:t>
        </w:r>
      </w:hyperlink>
    </w:p>
    <w:p w:rsidR="00F377C7" w:rsidRDefault="00231CD1">
      <w:pPr>
        <w:tabs>
          <w:tab w:val="clear" w:pos="9270"/>
        </w:tabs>
        <w:ind w:left="720"/>
        <w:rPr>
          <w:sz w:val="22"/>
          <w:szCs w:val="22"/>
        </w:rPr>
      </w:pPr>
      <w:proofErr w:type="gramStart"/>
      <w:r>
        <w:rPr>
          <w:sz w:val="22"/>
          <w:szCs w:val="22"/>
        </w:rPr>
        <w:t>To send a message to the general IBIS Open Forum Reflector.</w:t>
      </w:r>
      <w:proofErr w:type="gramEnd"/>
      <w:r>
        <w:rPr>
          <w:sz w:val="22"/>
          <w:szCs w:val="22"/>
        </w:rPr>
        <w:t xml:space="preserve">  This is used mostly for IBIS Standardization business and future IBIS technical enhancements.  Job posting information is not permitted.</w:t>
      </w:r>
    </w:p>
    <w:p w:rsidR="00F377C7" w:rsidRDefault="00F377C7">
      <w:pPr>
        <w:tabs>
          <w:tab w:val="clear" w:pos="9270"/>
        </w:tabs>
        <w:rPr>
          <w:sz w:val="22"/>
          <w:szCs w:val="22"/>
        </w:rPr>
      </w:pPr>
    </w:p>
    <w:p w:rsidR="00F377C7" w:rsidRDefault="00F377C7">
      <w:pPr>
        <w:tabs>
          <w:tab w:val="clear" w:pos="9270"/>
        </w:tabs>
        <w:rPr>
          <w:sz w:val="22"/>
          <w:szCs w:val="22"/>
        </w:rPr>
      </w:pPr>
      <w:hyperlink r:id="rId23" w:history="1">
        <w:r w:rsidR="00231CD1">
          <w:rPr>
            <w:rStyle w:val="Hyperlink"/>
          </w:rPr>
          <w:t>ibis-users@eda.org</w:t>
        </w:r>
      </w:hyperlink>
    </w:p>
    <w:p w:rsidR="00F377C7" w:rsidRDefault="00231CD1">
      <w:pPr>
        <w:tabs>
          <w:tab w:val="clear" w:pos="9270"/>
        </w:tabs>
        <w:ind w:left="720"/>
        <w:rPr>
          <w:sz w:val="22"/>
          <w:szCs w:val="22"/>
        </w:rPr>
      </w:pPr>
      <w:proofErr w:type="gramStart"/>
      <w:r>
        <w:rPr>
          <w:sz w:val="22"/>
          <w:szCs w:val="22"/>
        </w:rPr>
        <w:t>To send a message to the IBIS Users' Group Reflector.</w:t>
      </w:r>
      <w:proofErr w:type="gramEnd"/>
      <w:r>
        <w:rPr>
          <w:sz w:val="22"/>
          <w:szCs w:val="22"/>
        </w:rPr>
        <w:t xml:space="preserve">  This is used mostly for IBIS clarification, current modeling issues, and general user concerns.  Job posting information is not permitted.</w:t>
      </w:r>
    </w:p>
    <w:p w:rsidR="00F377C7" w:rsidRDefault="00F377C7">
      <w:pPr>
        <w:tabs>
          <w:tab w:val="clear" w:pos="9270"/>
        </w:tabs>
        <w:rPr>
          <w:sz w:val="22"/>
          <w:szCs w:val="22"/>
        </w:rPr>
      </w:pPr>
    </w:p>
    <w:p w:rsidR="00F377C7" w:rsidRDefault="00F377C7">
      <w:pPr>
        <w:tabs>
          <w:tab w:val="clear" w:pos="9270"/>
        </w:tabs>
        <w:rPr>
          <w:sz w:val="22"/>
          <w:szCs w:val="22"/>
        </w:rPr>
      </w:pPr>
      <w:hyperlink r:id="rId24" w:history="1">
        <w:r w:rsidR="00231CD1">
          <w:rPr>
            <w:rStyle w:val="Hyperlink"/>
          </w:rPr>
          <w:t>ibis-bug@eda.org</w:t>
        </w:r>
      </w:hyperlink>
    </w:p>
    <w:p w:rsidR="00F377C7" w:rsidRDefault="00231CD1">
      <w:pPr>
        <w:tabs>
          <w:tab w:val="clear" w:pos="9270"/>
        </w:tabs>
        <w:ind w:left="720"/>
        <w:rPr>
          <w:sz w:val="22"/>
          <w:szCs w:val="22"/>
          <w:lang w:val="nl-NL"/>
        </w:rPr>
      </w:pPr>
      <w:r>
        <w:rPr>
          <w:sz w:val="22"/>
          <w:szCs w:val="22"/>
        </w:rPr>
        <w:t xml:space="preserve">To report </w:t>
      </w:r>
      <w:proofErr w:type="spellStart"/>
      <w:r>
        <w:rPr>
          <w:sz w:val="22"/>
          <w:szCs w:val="22"/>
        </w:rPr>
        <w:t>ibischk</w:t>
      </w:r>
      <w:proofErr w:type="spellEnd"/>
      <w:r>
        <w:rPr>
          <w:sz w:val="22"/>
          <w:szCs w:val="22"/>
        </w:rPr>
        <w:t xml:space="preserve"> parser BUGs as well as tschk2 parser BUGs.  The BUG Report Form </w:t>
      </w:r>
      <w:r>
        <w:rPr>
          <w:sz w:val="22"/>
          <w:szCs w:val="22"/>
        </w:rPr>
        <w:lastRenderedPageBreak/>
        <w:t xml:space="preserve">for </w:t>
      </w:r>
      <w:proofErr w:type="spellStart"/>
      <w:r>
        <w:rPr>
          <w:sz w:val="22"/>
          <w:szCs w:val="22"/>
        </w:rPr>
        <w:t>ibischk</w:t>
      </w:r>
      <w:proofErr w:type="spellEnd"/>
      <w:r>
        <w:rPr>
          <w:sz w:val="22"/>
          <w:szCs w:val="22"/>
        </w:rPr>
        <w:t xml:space="preserve"> resides along with reported </w:t>
      </w:r>
      <w:r>
        <w:rPr>
          <w:sz w:val="22"/>
          <w:szCs w:val="22"/>
          <w:lang w:val="nl-NL"/>
        </w:rPr>
        <w:t>BUGs at:</w:t>
      </w:r>
    </w:p>
    <w:p w:rsidR="00F377C7" w:rsidRDefault="00F377C7">
      <w:pPr>
        <w:tabs>
          <w:tab w:val="clear" w:pos="9270"/>
        </w:tabs>
        <w:ind w:firstLine="720"/>
        <w:rPr>
          <w:sz w:val="22"/>
          <w:szCs w:val="22"/>
          <w:lang w:val="nl-NL"/>
        </w:rPr>
      </w:pPr>
    </w:p>
    <w:p w:rsidR="00F377C7" w:rsidRDefault="00F377C7">
      <w:pPr>
        <w:tabs>
          <w:tab w:val="clear" w:pos="9270"/>
        </w:tabs>
        <w:ind w:firstLine="720"/>
      </w:pPr>
      <w:hyperlink r:id="rId25" w:history="1">
        <w:r w:rsidR="00231CD1">
          <w:rPr>
            <w:rStyle w:val="Hyperlink"/>
          </w:rPr>
          <w:t>http://www.eda.org/ibis/bugs/ibischk/</w:t>
        </w:r>
      </w:hyperlink>
    </w:p>
    <w:p w:rsidR="00F377C7" w:rsidRDefault="00F377C7">
      <w:pPr>
        <w:tabs>
          <w:tab w:val="clear" w:pos="9270"/>
        </w:tabs>
        <w:ind w:firstLine="720"/>
        <w:rPr>
          <w:sz w:val="22"/>
          <w:szCs w:val="22"/>
          <w:lang w:val="nl-NL"/>
        </w:rPr>
      </w:pPr>
      <w:hyperlink r:id="rId26" w:history="1">
        <w:r w:rsidR="00231CD1">
          <w:rPr>
            <w:rStyle w:val="Hyperlink"/>
          </w:rPr>
          <w:t>http://www.eda.org/ibis/bugs/ibischk/bugform.txt</w:t>
        </w:r>
      </w:hyperlink>
    </w:p>
    <w:p w:rsidR="00F377C7" w:rsidRDefault="00F377C7">
      <w:pPr>
        <w:tabs>
          <w:tab w:val="clear" w:pos="9270"/>
        </w:tabs>
        <w:ind w:firstLine="720"/>
        <w:rPr>
          <w:sz w:val="22"/>
          <w:szCs w:val="22"/>
          <w:lang w:val="nl-NL"/>
        </w:rPr>
      </w:pPr>
    </w:p>
    <w:p w:rsidR="00F377C7" w:rsidRDefault="00231CD1">
      <w:pPr>
        <w:tabs>
          <w:tab w:val="clear" w:pos="9270"/>
        </w:tabs>
        <w:ind w:firstLine="720"/>
        <w:rPr>
          <w:sz w:val="22"/>
          <w:szCs w:val="22"/>
          <w:lang w:val="nl-NL"/>
        </w:rPr>
      </w:pPr>
      <w:r>
        <w:rPr>
          <w:sz w:val="22"/>
          <w:szCs w:val="22"/>
        </w:rPr>
        <w:t xml:space="preserve">The BUG Report Form for tschk2 resides along with reported </w:t>
      </w:r>
      <w:r>
        <w:rPr>
          <w:sz w:val="22"/>
          <w:szCs w:val="22"/>
          <w:lang w:val="nl-NL"/>
        </w:rPr>
        <w:t>BUGs at:</w:t>
      </w:r>
    </w:p>
    <w:p w:rsidR="00F377C7" w:rsidRDefault="00F377C7">
      <w:pPr>
        <w:tabs>
          <w:tab w:val="clear" w:pos="9270"/>
        </w:tabs>
        <w:ind w:firstLine="720"/>
        <w:rPr>
          <w:sz w:val="22"/>
          <w:szCs w:val="22"/>
          <w:lang w:val="nl-NL"/>
        </w:rPr>
      </w:pPr>
    </w:p>
    <w:p w:rsidR="00F377C7" w:rsidRDefault="00F377C7">
      <w:pPr>
        <w:tabs>
          <w:tab w:val="clear" w:pos="9270"/>
        </w:tabs>
        <w:ind w:firstLine="720"/>
      </w:pPr>
      <w:hyperlink r:id="rId27" w:history="1">
        <w:r w:rsidR="00231CD1">
          <w:rPr>
            <w:rStyle w:val="Hyperlink"/>
          </w:rPr>
          <w:t>http://www.eda.org/ibis/tschk_bugs/</w:t>
        </w:r>
      </w:hyperlink>
    </w:p>
    <w:p w:rsidR="00F377C7" w:rsidRDefault="00F377C7">
      <w:pPr>
        <w:tabs>
          <w:tab w:val="clear" w:pos="9270"/>
        </w:tabs>
        <w:ind w:firstLine="720"/>
        <w:rPr>
          <w:sz w:val="22"/>
          <w:szCs w:val="22"/>
          <w:lang w:val="nl-NL"/>
        </w:rPr>
      </w:pPr>
      <w:hyperlink r:id="rId28" w:history="1">
        <w:r w:rsidR="00231CD1">
          <w:rPr>
            <w:rStyle w:val="Hyperlink"/>
          </w:rPr>
          <w:t>http://www.eda.org/ibis/tschk_bugs/bugform.txt</w:t>
        </w:r>
      </w:hyperlink>
    </w:p>
    <w:p w:rsidR="00F377C7" w:rsidRDefault="00F377C7">
      <w:pPr>
        <w:tabs>
          <w:tab w:val="clear" w:pos="9270"/>
        </w:tabs>
        <w:rPr>
          <w:sz w:val="22"/>
          <w:szCs w:val="22"/>
          <w:lang w:val="nl-NL"/>
        </w:rPr>
      </w:pPr>
    </w:p>
    <w:p w:rsidR="00F377C7" w:rsidRDefault="00F377C7">
      <w:pPr>
        <w:tabs>
          <w:tab w:val="clear" w:pos="9270"/>
        </w:tabs>
        <w:rPr>
          <w:sz w:val="22"/>
          <w:szCs w:val="22"/>
        </w:rPr>
      </w:pPr>
      <w:hyperlink r:id="rId29" w:history="1">
        <w:r w:rsidR="00231CD1">
          <w:rPr>
            <w:rStyle w:val="Hyperlink"/>
          </w:rPr>
          <w:t>icm-bug@eda.org</w:t>
        </w:r>
      </w:hyperlink>
    </w:p>
    <w:p w:rsidR="00F377C7" w:rsidRDefault="00231CD1">
      <w:pPr>
        <w:tabs>
          <w:tab w:val="clear" w:pos="9270"/>
        </w:tabs>
        <w:ind w:firstLine="720"/>
        <w:rPr>
          <w:sz w:val="22"/>
          <w:szCs w:val="22"/>
          <w:lang w:val="nl-NL"/>
        </w:rPr>
      </w:pPr>
      <w:r>
        <w:rPr>
          <w:sz w:val="22"/>
          <w:szCs w:val="22"/>
        </w:rPr>
        <w:t>To report icmchk1 parser BUGs.  The BUG Report Form resides along with reported</w:t>
      </w:r>
    </w:p>
    <w:p w:rsidR="00F377C7" w:rsidRDefault="00231CD1">
      <w:pPr>
        <w:tabs>
          <w:tab w:val="clear" w:pos="9270"/>
        </w:tabs>
        <w:ind w:firstLine="720"/>
        <w:rPr>
          <w:sz w:val="22"/>
          <w:szCs w:val="22"/>
          <w:lang w:val="nl-NL"/>
        </w:rPr>
      </w:pPr>
      <w:r>
        <w:rPr>
          <w:sz w:val="22"/>
          <w:szCs w:val="22"/>
          <w:lang w:val="nl-NL"/>
        </w:rPr>
        <w:t>BUGs at:</w:t>
      </w:r>
    </w:p>
    <w:p w:rsidR="00F377C7" w:rsidRDefault="00F377C7">
      <w:pPr>
        <w:tabs>
          <w:tab w:val="clear" w:pos="9270"/>
        </w:tabs>
        <w:rPr>
          <w:sz w:val="22"/>
          <w:szCs w:val="22"/>
          <w:lang w:val="nl-NL"/>
        </w:rPr>
      </w:pPr>
    </w:p>
    <w:p w:rsidR="00F377C7" w:rsidRDefault="00F377C7">
      <w:pPr>
        <w:tabs>
          <w:tab w:val="clear" w:pos="9270"/>
        </w:tabs>
        <w:ind w:firstLine="720"/>
      </w:pPr>
      <w:hyperlink r:id="rId30" w:history="1">
        <w:r w:rsidR="00231CD1">
          <w:rPr>
            <w:rStyle w:val="Hyperlink"/>
          </w:rPr>
          <w:t>http://www.eda.org/ibis/icm_bugs/</w:t>
        </w:r>
      </w:hyperlink>
    </w:p>
    <w:p w:rsidR="00F377C7" w:rsidRDefault="00F377C7">
      <w:pPr>
        <w:tabs>
          <w:tab w:val="clear" w:pos="9270"/>
        </w:tabs>
        <w:ind w:firstLine="720"/>
        <w:rPr>
          <w:sz w:val="22"/>
          <w:szCs w:val="22"/>
          <w:lang w:val="nl-NL"/>
        </w:rPr>
      </w:pPr>
      <w:hyperlink r:id="rId31" w:history="1">
        <w:r w:rsidR="00231CD1">
          <w:rPr>
            <w:rStyle w:val="Hyperlink"/>
          </w:rPr>
          <w:t>http://www.eda.org/ibis/icm_bugs/icm_bugform.txt</w:t>
        </w:r>
      </w:hyperlink>
    </w:p>
    <w:p w:rsidR="00F377C7" w:rsidRDefault="00F377C7">
      <w:pPr>
        <w:tabs>
          <w:tab w:val="clear" w:pos="9270"/>
        </w:tabs>
        <w:ind w:firstLine="720"/>
        <w:rPr>
          <w:sz w:val="22"/>
          <w:szCs w:val="22"/>
          <w:lang w:val="nl-NL"/>
        </w:rPr>
      </w:pPr>
    </w:p>
    <w:p w:rsidR="00F377C7" w:rsidRDefault="00231CD1">
      <w:pPr>
        <w:tabs>
          <w:tab w:val="clear" w:pos="9270"/>
        </w:tabs>
        <w:rPr>
          <w:sz w:val="22"/>
          <w:szCs w:val="22"/>
        </w:rPr>
      </w:pPr>
      <w:r>
        <w:rPr>
          <w:sz w:val="22"/>
          <w:szCs w:val="22"/>
        </w:rPr>
        <w:t>To report s2ibis, s2ibis2 and s2iplt bugs, use the Bug Report Forms which reside at:</w:t>
      </w:r>
    </w:p>
    <w:p w:rsidR="00F377C7" w:rsidRDefault="00F377C7">
      <w:pPr>
        <w:tabs>
          <w:tab w:val="clear" w:pos="9270"/>
        </w:tabs>
        <w:rPr>
          <w:sz w:val="22"/>
          <w:szCs w:val="22"/>
        </w:rPr>
      </w:pPr>
    </w:p>
    <w:p w:rsidR="00F377C7" w:rsidRDefault="00F377C7">
      <w:pPr>
        <w:tabs>
          <w:tab w:val="clear" w:pos="9270"/>
        </w:tabs>
        <w:ind w:firstLine="720"/>
      </w:pPr>
      <w:hyperlink r:id="rId32" w:history="1">
        <w:r w:rsidR="00231CD1">
          <w:rPr>
            <w:rStyle w:val="Hyperlink"/>
          </w:rPr>
          <w:t>http://www.eda.org/ibis/bugs/s2ibis/bugs2i.txt</w:t>
        </w:r>
      </w:hyperlink>
    </w:p>
    <w:p w:rsidR="00F377C7" w:rsidRDefault="00F377C7">
      <w:pPr>
        <w:tabs>
          <w:tab w:val="clear" w:pos="9270"/>
        </w:tabs>
        <w:ind w:firstLine="720"/>
      </w:pPr>
      <w:hyperlink r:id="rId33" w:history="1">
        <w:r w:rsidR="00231CD1">
          <w:rPr>
            <w:rStyle w:val="Hyperlink"/>
          </w:rPr>
          <w:t>http://www.eda.org/ibis/bugs/s2ibis2/bugs2i2.txt</w:t>
        </w:r>
      </w:hyperlink>
    </w:p>
    <w:p w:rsidR="00F377C7" w:rsidRDefault="00F377C7">
      <w:pPr>
        <w:tabs>
          <w:tab w:val="clear" w:pos="9270"/>
        </w:tabs>
        <w:ind w:firstLine="720"/>
        <w:rPr>
          <w:sz w:val="22"/>
          <w:szCs w:val="22"/>
        </w:rPr>
      </w:pPr>
      <w:hyperlink r:id="rId34" w:history="1">
        <w:r w:rsidR="00231CD1">
          <w:rPr>
            <w:rStyle w:val="Hyperlink"/>
          </w:rPr>
          <w:t>http://www.eda.org/ibis/bugs/s2iplt/bugsplt.txt</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Information on IBIS technical contents, IBIS participants and actual IBIS models are available on the IBIS Home page:</w:t>
      </w:r>
    </w:p>
    <w:p w:rsidR="00F377C7" w:rsidRDefault="00F377C7">
      <w:pPr>
        <w:tabs>
          <w:tab w:val="clear" w:pos="9270"/>
        </w:tabs>
        <w:rPr>
          <w:sz w:val="22"/>
          <w:szCs w:val="22"/>
        </w:rPr>
      </w:pPr>
    </w:p>
    <w:p w:rsidR="00F377C7" w:rsidRDefault="00F377C7">
      <w:pPr>
        <w:tabs>
          <w:tab w:val="clear" w:pos="9270"/>
        </w:tabs>
        <w:ind w:firstLine="720"/>
        <w:rPr>
          <w:sz w:val="22"/>
          <w:szCs w:val="22"/>
        </w:rPr>
      </w:pPr>
      <w:hyperlink r:id="rId35" w:history="1">
        <w:r w:rsidR="00231CD1">
          <w:rPr>
            <w:rStyle w:val="Hyperlink"/>
          </w:rPr>
          <w:t>http://www.eda.org/ibis</w:t>
        </w:r>
      </w:hyperlink>
    </w:p>
    <w:p w:rsidR="00F377C7" w:rsidRDefault="00F377C7">
      <w:pPr>
        <w:tabs>
          <w:tab w:val="clear" w:pos="9270"/>
        </w:tabs>
        <w:rPr>
          <w:sz w:val="22"/>
          <w:szCs w:val="22"/>
        </w:rPr>
      </w:pPr>
    </w:p>
    <w:p w:rsidR="00F377C7" w:rsidRDefault="00231CD1">
      <w:pPr>
        <w:tabs>
          <w:tab w:val="clear" w:pos="9270"/>
        </w:tabs>
        <w:rPr>
          <w:sz w:val="22"/>
          <w:szCs w:val="22"/>
        </w:rPr>
      </w:pPr>
      <w:r>
        <w:rPr>
          <w:sz w:val="22"/>
          <w:szCs w:val="22"/>
        </w:rPr>
        <w:t>Check the IBIS file directory on eda.org for more information on previous discussions and results:</w:t>
      </w:r>
    </w:p>
    <w:p w:rsidR="00F377C7" w:rsidRDefault="00F377C7">
      <w:pPr>
        <w:tabs>
          <w:tab w:val="clear" w:pos="9270"/>
        </w:tabs>
        <w:rPr>
          <w:sz w:val="22"/>
          <w:szCs w:val="22"/>
        </w:rPr>
      </w:pPr>
    </w:p>
    <w:p w:rsidR="00F377C7" w:rsidRDefault="00F377C7">
      <w:pPr>
        <w:tabs>
          <w:tab w:val="clear" w:pos="9270"/>
        </w:tabs>
        <w:ind w:firstLine="720"/>
        <w:rPr>
          <w:sz w:val="22"/>
          <w:szCs w:val="22"/>
        </w:rPr>
      </w:pPr>
      <w:hyperlink r:id="rId36" w:history="1">
        <w:r w:rsidR="00231CD1">
          <w:rPr>
            <w:rStyle w:val="Hyperlink"/>
          </w:rPr>
          <w:t>http://www.eda.org/ibis/directory.html</w:t>
        </w:r>
      </w:hyperlink>
    </w:p>
    <w:p w:rsidR="00F377C7" w:rsidRDefault="00F377C7">
      <w:pPr>
        <w:tabs>
          <w:tab w:val="clear" w:pos="9270"/>
        </w:tabs>
        <w:rPr>
          <w:sz w:val="22"/>
          <w:szCs w:val="22"/>
        </w:rPr>
      </w:pPr>
    </w:p>
    <w:p w:rsidR="00F377C7" w:rsidRDefault="00231CD1">
      <w:pPr>
        <w:tabs>
          <w:tab w:val="clear" w:pos="9270"/>
        </w:tabs>
        <w:rPr>
          <w:b/>
          <w:sz w:val="22"/>
          <w:szCs w:val="22"/>
        </w:rPr>
      </w:pPr>
      <w:r>
        <w:rPr>
          <w:sz w:val="22"/>
          <w:szCs w:val="22"/>
        </w:rPr>
        <w:t>Other trademarks, brands and names are the property of their respective owners.</w:t>
      </w:r>
    </w:p>
    <w:p w:rsidR="00F377C7" w:rsidRDefault="00231CD1">
      <w:pPr>
        <w:pageBreakBefore/>
        <w:tabs>
          <w:tab w:val="clear" w:pos="9270"/>
        </w:tabs>
      </w:pPr>
      <w:r>
        <w:rPr>
          <w:b/>
          <w:sz w:val="22"/>
          <w:szCs w:val="22"/>
        </w:rPr>
        <w:lastRenderedPageBreak/>
        <w:t>IBIS – SAE STANDARDS BALLOT VOTING STATUS</w:t>
      </w:r>
    </w:p>
    <w:p w:rsidR="00F377C7" w:rsidRDefault="00F377C7">
      <w:pPr>
        <w:tabs>
          <w:tab w:val="clear" w:pos="9270"/>
        </w:tabs>
      </w:pPr>
    </w:p>
    <w:p w:rsidR="00F377C7" w:rsidRDefault="00231CD1">
      <w:pPr>
        <w:rPr>
          <w:b/>
          <w:sz w:val="16"/>
        </w:rPr>
      </w:pPr>
      <w:bookmarkStart w:id="3" w:name="OLE_LINK2"/>
      <w:bookmarkStart w:id="4" w:name="OLE_LINK1"/>
      <w:r>
        <w:rPr>
          <w:b/>
        </w:rPr>
        <w:t>I/O Buffer Information Specification Committee (IBIS)</w:t>
      </w:r>
    </w:p>
    <w:tbl>
      <w:tblPr>
        <w:tblW w:w="0" w:type="auto"/>
        <w:tblInd w:w="108" w:type="dxa"/>
        <w:tblLayout w:type="fixed"/>
        <w:tblLook w:val="0000"/>
      </w:tblPr>
      <w:tblGrid>
        <w:gridCol w:w="2430"/>
        <w:gridCol w:w="1440"/>
        <w:gridCol w:w="1080"/>
        <w:gridCol w:w="1080"/>
        <w:gridCol w:w="1080"/>
        <w:gridCol w:w="1080"/>
        <w:gridCol w:w="1090"/>
      </w:tblGrid>
      <w:tr w:rsidR="00224E78">
        <w:trPr>
          <w:trHeight w:val="492"/>
        </w:trPr>
        <w:tc>
          <w:tcPr>
            <w:tcW w:w="2430" w:type="dxa"/>
            <w:tcBorders>
              <w:top w:val="single" w:sz="4" w:space="0" w:color="000000"/>
              <w:left w:val="single" w:sz="4" w:space="0" w:color="000000"/>
              <w:bottom w:val="single" w:sz="4" w:space="0" w:color="000000"/>
            </w:tcBorders>
            <w:shd w:val="clear" w:color="auto" w:fill="auto"/>
            <w:vAlign w:val="bottom"/>
          </w:tcPr>
          <w:p w:rsidR="00224E78" w:rsidRDefault="00224E78">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auto"/>
            <w:vAlign w:val="bottom"/>
          </w:tcPr>
          <w:p w:rsidR="00224E78" w:rsidRDefault="00224E7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auto"/>
            <w:vAlign w:val="bottom"/>
          </w:tcPr>
          <w:p w:rsidR="00224E78" w:rsidRDefault="00224E7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auto"/>
            <w:vAlign w:val="bottom"/>
          </w:tcPr>
          <w:p w:rsidR="00224E78" w:rsidRDefault="00224E78" w:rsidP="0062645A">
            <w:pPr>
              <w:ind w:right="0"/>
              <w:jc w:val="center"/>
              <w:rPr>
                <w:b/>
                <w:sz w:val="16"/>
              </w:rPr>
            </w:pPr>
            <w:r>
              <w:rPr>
                <w:b/>
                <w:sz w:val="16"/>
              </w:rPr>
              <w:t>November 22, 2013</w:t>
            </w:r>
          </w:p>
        </w:tc>
        <w:tc>
          <w:tcPr>
            <w:tcW w:w="1080" w:type="dxa"/>
            <w:tcBorders>
              <w:top w:val="single" w:sz="4" w:space="0" w:color="000000"/>
              <w:bottom w:val="single" w:sz="4" w:space="0" w:color="000000"/>
            </w:tcBorders>
            <w:shd w:val="clear" w:color="auto" w:fill="auto"/>
            <w:vAlign w:val="bottom"/>
          </w:tcPr>
          <w:p w:rsidR="00224E78" w:rsidRDefault="00224E78" w:rsidP="0062645A">
            <w:pPr>
              <w:ind w:right="0"/>
              <w:jc w:val="center"/>
              <w:rPr>
                <w:b/>
                <w:sz w:val="16"/>
              </w:rPr>
            </w:pPr>
            <w:r>
              <w:rPr>
                <w:b/>
                <w:sz w:val="16"/>
              </w:rPr>
              <w:t>December 6, 2013</w:t>
            </w:r>
          </w:p>
        </w:tc>
        <w:tc>
          <w:tcPr>
            <w:tcW w:w="1080" w:type="dxa"/>
            <w:tcBorders>
              <w:top w:val="single" w:sz="4" w:space="0" w:color="000000"/>
              <w:bottom w:val="single" w:sz="4" w:space="0" w:color="000000"/>
            </w:tcBorders>
            <w:shd w:val="clear" w:color="auto" w:fill="auto"/>
            <w:vAlign w:val="bottom"/>
          </w:tcPr>
          <w:p w:rsidR="00224E78" w:rsidRDefault="00224E78" w:rsidP="0062645A">
            <w:pPr>
              <w:ind w:right="0"/>
              <w:jc w:val="center"/>
            </w:pPr>
            <w:r>
              <w:rPr>
                <w:b/>
                <w:sz w:val="16"/>
              </w:rPr>
              <w:t>January 10, 2014</w:t>
            </w:r>
          </w:p>
        </w:tc>
        <w:tc>
          <w:tcPr>
            <w:tcW w:w="1090" w:type="dxa"/>
            <w:tcBorders>
              <w:top w:val="single" w:sz="4" w:space="0" w:color="000000"/>
              <w:bottom w:val="single" w:sz="4" w:space="0" w:color="000000"/>
              <w:right w:val="single" w:sz="4" w:space="0" w:color="000000"/>
            </w:tcBorders>
            <w:shd w:val="clear" w:color="auto" w:fill="auto"/>
            <w:vAlign w:val="bottom"/>
          </w:tcPr>
          <w:p w:rsidR="00224E78" w:rsidRDefault="00224E78">
            <w:pPr>
              <w:ind w:right="0"/>
              <w:jc w:val="center"/>
            </w:pPr>
            <w:r>
              <w:rPr>
                <w:b/>
                <w:sz w:val="16"/>
              </w:rPr>
              <w:t>January 31, 2014</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Agilent Technologies</w:t>
            </w:r>
          </w:p>
        </w:tc>
        <w:tc>
          <w:tcPr>
            <w:tcW w:w="1440" w:type="dxa"/>
            <w:shd w:val="clear" w:color="auto" w:fill="auto"/>
          </w:tcPr>
          <w:p w:rsidR="00224E78" w:rsidRDefault="00224E78">
            <w:pPr>
              <w:ind w:right="0"/>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proofErr w:type="spellStart"/>
            <w:r>
              <w:rPr>
                <w:sz w:val="16"/>
              </w:rPr>
              <w:t>Altera</w:t>
            </w:r>
            <w:proofErr w:type="spellEnd"/>
          </w:p>
        </w:tc>
        <w:tc>
          <w:tcPr>
            <w:tcW w:w="1440" w:type="dxa"/>
            <w:shd w:val="clear" w:color="auto" w:fill="auto"/>
          </w:tcPr>
          <w:p w:rsidR="00224E78" w:rsidRDefault="00224E78">
            <w:pPr>
              <w:ind w:right="0"/>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ANSYS</w:t>
            </w:r>
          </w:p>
        </w:tc>
        <w:tc>
          <w:tcPr>
            <w:tcW w:w="1440" w:type="dxa"/>
            <w:shd w:val="clear" w:color="auto" w:fill="auto"/>
          </w:tcPr>
          <w:p w:rsidR="00224E78" w:rsidRDefault="00224E78">
            <w:pPr>
              <w:ind w:right="0"/>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Applied Simulation Technology</w:t>
            </w:r>
          </w:p>
        </w:tc>
        <w:tc>
          <w:tcPr>
            <w:tcW w:w="1440" w:type="dxa"/>
            <w:shd w:val="clear" w:color="auto" w:fill="auto"/>
          </w:tcPr>
          <w:p w:rsidR="00224E78" w:rsidRDefault="00224E78">
            <w:pPr>
              <w:ind w:right="0"/>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Cadence Design Systems</w:t>
            </w:r>
          </w:p>
        </w:tc>
        <w:tc>
          <w:tcPr>
            <w:tcW w:w="1440" w:type="dxa"/>
            <w:shd w:val="clear" w:color="auto" w:fill="auto"/>
          </w:tcPr>
          <w:p w:rsidR="00224E78" w:rsidRDefault="00224E78">
            <w:pPr>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rPr>
          <w:trHeight w:val="107"/>
        </w:trPr>
        <w:tc>
          <w:tcPr>
            <w:tcW w:w="2430" w:type="dxa"/>
            <w:tcBorders>
              <w:left w:val="single" w:sz="4" w:space="0" w:color="000000"/>
            </w:tcBorders>
            <w:shd w:val="clear" w:color="auto" w:fill="auto"/>
            <w:vAlign w:val="center"/>
          </w:tcPr>
          <w:p w:rsidR="00224E78" w:rsidRDefault="00224E78">
            <w:pPr>
              <w:ind w:right="0"/>
              <w:rPr>
                <w:sz w:val="16"/>
              </w:rPr>
            </w:pPr>
            <w:r>
              <w:rPr>
                <w:sz w:val="16"/>
              </w:rPr>
              <w:t>Ericsson</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rPr>
          <w:trHeight w:val="107"/>
        </w:trPr>
        <w:tc>
          <w:tcPr>
            <w:tcW w:w="2430" w:type="dxa"/>
            <w:tcBorders>
              <w:left w:val="single" w:sz="4" w:space="0" w:color="000000"/>
            </w:tcBorders>
            <w:shd w:val="clear" w:color="auto" w:fill="auto"/>
            <w:vAlign w:val="center"/>
          </w:tcPr>
          <w:p w:rsidR="00224E78" w:rsidRDefault="00224E78">
            <w:pPr>
              <w:ind w:right="0"/>
              <w:rPr>
                <w:sz w:val="16"/>
              </w:rPr>
            </w:pPr>
            <w:r>
              <w:rPr>
                <w:sz w:val="16"/>
              </w:rPr>
              <w:t>Foxconn Technology Group</w:t>
            </w:r>
          </w:p>
        </w:tc>
        <w:tc>
          <w:tcPr>
            <w:tcW w:w="1440" w:type="dxa"/>
            <w:shd w:val="clear" w:color="auto" w:fill="auto"/>
          </w:tcPr>
          <w:p w:rsidR="00224E78" w:rsidRDefault="00224E78">
            <w:pPr>
              <w:jc w:val="center"/>
              <w:rPr>
                <w:sz w:val="16"/>
              </w:rPr>
            </w:pPr>
            <w:r>
              <w:rPr>
                <w:sz w:val="16"/>
              </w:rPr>
              <w:t>Producer</w:t>
            </w:r>
          </w:p>
        </w:tc>
        <w:tc>
          <w:tcPr>
            <w:tcW w:w="1080" w:type="dxa"/>
            <w:shd w:val="clear" w:color="auto" w:fill="auto"/>
          </w:tcPr>
          <w:p w:rsidR="00224E78" w:rsidRDefault="00224E78">
            <w:pPr>
              <w:snapToGrid w:val="0"/>
              <w:spacing w:after="0"/>
              <w:jc w:val="center"/>
              <w:rPr>
                <w:sz w:val="16"/>
              </w:rPr>
            </w:pPr>
            <w:r>
              <w:rPr>
                <w:sz w:val="16"/>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w:t>
            </w:r>
          </w:p>
        </w:tc>
      </w:tr>
      <w:tr w:rsidR="00224E78">
        <w:tc>
          <w:tcPr>
            <w:tcW w:w="2430" w:type="dxa"/>
            <w:tcBorders>
              <w:left w:val="single" w:sz="4" w:space="0" w:color="000000"/>
            </w:tcBorders>
            <w:shd w:val="clear" w:color="auto" w:fill="auto"/>
            <w:vAlign w:val="center"/>
          </w:tcPr>
          <w:p w:rsidR="00224E78" w:rsidRDefault="00224E78">
            <w:pPr>
              <w:ind w:right="0"/>
              <w:rPr>
                <w:sz w:val="16"/>
              </w:rPr>
            </w:pPr>
            <w:proofErr w:type="spellStart"/>
            <w:r>
              <w:rPr>
                <w:sz w:val="16"/>
              </w:rPr>
              <w:t>Huawei</w:t>
            </w:r>
            <w:proofErr w:type="spellEnd"/>
            <w:r>
              <w:rPr>
                <w:sz w:val="16"/>
              </w:rPr>
              <w:t xml:space="preserve"> Technologies</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IBM</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Infineon Technologies AG</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Intel Corp.</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IO Methodology</w:t>
            </w:r>
          </w:p>
        </w:tc>
        <w:tc>
          <w:tcPr>
            <w:tcW w:w="1440" w:type="dxa"/>
            <w:shd w:val="clear" w:color="auto" w:fill="auto"/>
          </w:tcPr>
          <w:p w:rsidR="00224E78" w:rsidRDefault="00224E78">
            <w:pPr>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LSI</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szCs w:val="16"/>
              </w:rPr>
              <w:t>Maxim Integrated Products</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szCs w:val="16"/>
              </w:rPr>
              <w:t>Mentor Graphics</w:t>
            </w:r>
          </w:p>
        </w:tc>
        <w:tc>
          <w:tcPr>
            <w:tcW w:w="1440" w:type="dxa"/>
            <w:shd w:val="clear" w:color="auto" w:fill="auto"/>
          </w:tcPr>
          <w:p w:rsidR="00224E78" w:rsidRDefault="00224E78">
            <w:pPr>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Micron Technology</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 xml:space="preserve">Signal Integrity Software </w:t>
            </w:r>
          </w:p>
        </w:tc>
        <w:tc>
          <w:tcPr>
            <w:tcW w:w="1440" w:type="dxa"/>
            <w:shd w:val="clear" w:color="auto" w:fill="auto"/>
          </w:tcPr>
          <w:p w:rsidR="00224E78" w:rsidRDefault="00224E78">
            <w:pPr>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Synopsys</w:t>
            </w:r>
          </w:p>
        </w:tc>
        <w:tc>
          <w:tcPr>
            <w:tcW w:w="1440" w:type="dxa"/>
            <w:shd w:val="clear" w:color="auto" w:fill="auto"/>
          </w:tcPr>
          <w:p w:rsidR="00224E78" w:rsidRDefault="00224E78">
            <w:pPr>
              <w:jc w:val="center"/>
              <w:rPr>
                <w:rFonts w:eastAsia="SimSun"/>
                <w:sz w:val="16"/>
                <w:szCs w:val="22"/>
              </w:rPr>
            </w:pPr>
            <w:r>
              <w:rPr>
                <w:sz w:val="16"/>
              </w:rPr>
              <w:t>User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Teraspeed Consulting</w:t>
            </w:r>
          </w:p>
        </w:tc>
        <w:tc>
          <w:tcPr>
            <w:tcW w:w="1440" w:type="dxa"/>
            <w:shd w:val="clear" w:color="auto" w:fill="auto"/>
          </w:tcPr>
          <w:p w:rsidR="00224E78" w:rsidRDefault="00224E78">
            <w:pPr>
              <w:jc w:val="center"/>
              <w:rPr>
                <w:rFonts w:eastAsia="SimSun"/>
                <w:sz w:val="16"/>
                <w:szCs w:val="22"/>
              </w:rPr>
            </w:pPr>
            <w:r>
              <w:rPr>
                <w:sz w:val="16"/>
              </w:rPr>
              <w:t>General Interest</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pPr>
            <w:r>
              <w:rPr>
                <w:sz w:val="16"/>
              </w:rPr>
              <w:t>X</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Toshiba</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X</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w:t>
            </w:r>
          </w:p>
        </w:tc>
      </w:tr>
      <w:tr w:rsidR="00224E78">
        <w:tc>
          <w:tcPr>
            <w:tcW w:w="2430" w:type="dxa"/>
            <w:tcBorders>
              <w:left w:val="single" w:sz="4" w:space="0" w:color="000000"/>
            </w:tcBorders>
            <w:shd w:val="clear" w:color="auto" w:fill="auto"/>
            <w:vAlign w:val="center"/>
          </w:tcPr>
          <w:p w:rsidR="00224E78" w:rsidRDefault="00224E78">
            <w:pPr>
              <w:ind w:right="0"/>
              <w:rPr>
                <w:sz w:val="16"/>
              </w:rPr>
            </w:pPr>
            <w:r>
              <w:rPr>
                <w:sz w:val="16"/>
              </w:rPr>
              <w:t>Xilinx</w:t>
            </w:r>
          </w:p>
        </w:tc>
        <w:tc>
          <w:tcPr>
            <w:tcW w:w="1440" w:type="dxa"/>
            <w:shd w:val="clear" w:color="auto" w:fill="auto"/>
          </w:tcPr>
          <w:p w:rsidR="00224E78" w:rsidRDefault="00224E78">
            <w:pPr>
              <w:jc w:val="center"/>
              <w:rPr>
                <w:rFonts w:eastAsia="SimSun"/>
                <w:sz w:val="16"/>
                <w:szCs w:val="22"/>
              </w:rPr>
            </w:pPr>
            <w:r>
              <w:rPr>
                <w:sz w:val="16"/>
              </w:rPr>
              <w:t>Producer</w:t>
            </w:r>
          </w:p>
        </w:tc>
        <w:tc>
          <w:tcPr>
            <w:tcW w:w="1080" w:type="dxa"/>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rPr>
                <w:sz w:val="16"/>
              </w:rPr>
            </w:pPr>
            <w:r>
              <w:rPr>
                <w:sz w:val="16"/>
              </w:rPr>
              <w:t>-</w:t>
            </w:r>
          </w:p>
        </w:tc>
        <w:tc>
          <w:tcPr>
            <w:tcW w:w="1080" w:type="dxa"/>
            <w:shd w:val="clear" w:color="auto" w:fill="auto"/>
          </w:tcPr>
          <w:p w:rsidR="00224E78" w:rsidRDefault="00224E78" w:rsidP="0062645A">
            <w:pPr>
              <w:ind w:right="0"/>
              <w:jc w:val="center"/>
            </w:pPr>
            <w:r>
              <w:rPr>
                <w:sz w:val="16"/>
              </w:rPr>
              <w:t>-</w:t>
            </w:r>
          </w:p>
        </w:tc>
        <w:tc>
          <w:tcPr>
            <w:tcW w:w="1090" w:type="dxa"/>
            <w:tcBorders>
              <w:right w:val="single" w:sz="4" w:space="0" w:color="000000"/>
            </w:tcBorders>
            <w:shd w:val="clear" w:color="auto" w:fill="auto"/>
          </w:tcPr>
          <w:p w:rsidR="00224E78" w:rsidRDefault="00224E78">
            <w:pPr>
              <w:ind w:right="0"/>
              <w:jc w:val="center"/>
            </w:pPr>
            <w:r>
              <w:rPr>
                <w:sz w:val="16"/>
              </w:rPr>
              <w:t>X</w:t>
            </w:r>
          </w:p>
        </w:tc>
      </w:tr>
      <w:tr w:rsidR="00224E78">
        <w:tc>
          <w:tcPr>
            <w:tcW w:w="2430" w:type="dxa"/>
            <w:tcBorders>
              <w:left w:val="single" w:sz="4" w:space="0" w:color="000000"/>
              <w:bottom w:val="single" w:sz="4" w:space="0" w:color="000000"/>
            </w:tcBorders>
            <w:shd w:val="clear" w:color="auto" w:fill="auto"/>
            <w:vAlign w:val="center"/>
          </w:tcPr>
          <w:p w:rsidR="00224E78" w:rsidRDefault="00224E78">
            <w:pPr>
              <w:ind w:right="0"/>
              <w:rPr>
                <w:sz w:val="16"/>
              </w:rPr>
            </w:pPr>
            <w:r>
              <w:rPr>
                <w:sz w:val="16"/>
              </w:rPr>
              <w:t>Zuken</w:t>
            </w:r>
          </w:p>
        </w:tc>
        <w:tc>
          <w:tcPr>
            <w:tcW w:w="1440" w:type="dxa"/>
            <w:tcBorders>
              <w:bottom w:val="single" w:sz="4" w:space="0" w:color="000000"/>
            </w:tcBorders>
            <w:shd w:val="clear" w:color="auto" w:fill="auto"/>
          </w:tcPr>
          <w:p w:rsidR="00224E78" w:rsidRDefault="00224E78">
            <w:pPr>
              <w:ind w:right="0"/>
              <w:jc w:val="center"/>
              <w:rPr>
                <w:rFonts w:eastAsia="SimSun"/>
                <w:sz w:val="16"/>
                <w:szCs w:val="22"/>
              </w:rPr>
            </w:pPr>
            <w:r>
              <w:rPr>
                <w:sz w:val="16"/>
              </w:rPr>
              <w:t>User</w:t>
            </w:r>
          </w:p>
        </w:tc>
        <w:tc>
          <w:tcPr>
            <w:tcW w:w="1080" w:type="dxa"/>
            <w:tcBorders>
              <w:bottom w:val="single" w:sz="4" w:space="0" w:color="000000"/>
            </w:tcBorders>
            <w:shd w:val="clear" w:color="auto" w:fill="auto"/>
          </w:tcPr>
          <w:p w:rsidR="00224E78" w:rsidRDefault="00224E78">
            <w:pPr>
              <w:widowControl/>
              <w:tabs>
                <w:tab w:val="clear" w:pos="9270"/>
              </w:tabs>
              <w:suppressAutoHyphens w:val="0"/>
              <w:snapToGrid w:val="0"/>
              <w:spacing w:after="0" w:line="276" w:lineRule="auto"/>
              <w:ind w:right="0"/>
              <w:jc w:val="center"/>
              <w:rPr>
                <w:sz w:val="16"/>
              </w:rPr>
            </w:pPr>
            <w:r>
              <w:rPr>
                <w:rFonts w:eastAsia="SimSun"/>
                <w:sz w:val="16"/>
                <w:szCs w:val="22"/>
              </w:rPr>
              <w:t>Inactive</w:t>
            </w:r>
          </w:p>
        </w:tc>
        <w:tc>
          <w:tcPr>
            <w:tcW w:w="1080" w:type="dxa"/>
            <w:tcBorders>
              <w:bottom w:val="single" w:sz="4" w:space="0" w:color="000000"/>
            </w:tcBorders>
            <w:shd w:val="clear" w:color="auto" w:fill="auto"/>
          </w:tcPr>
          <w:p w:rsidR="00224E78" w:rsidRDefault="00224E78" w:rsidP="0062645A">
            <w:pPr>
              <w:ind w:right="0"/>
              <w:jc w:val="center"/>
              <w:rPr>
                <w:sz w:val="16"/>
              </w:rPr>
            </w:pPr>
            <w:r>
              <w:rPr>
                <w:sz w:val="16"/>
              </w:rPr>
              <w:t>X</w:t>
            </w:r>
          </w:p>
        </w:tc>
        <w:tc>
          <w:tcPr>
            <w:tcW w:w="1080" w:type="dxa"/>
            <w:tcBorders>
              <w:bottom w:val="single" w:sz="4" w:space="0" w:color="000000"/>
            </w:tcBorders>
            <w:shd w:val="clear" w:color="auto" w:fill="auto"/>
          </w:tcPr>
          <w:p w:rsidR="00224E78" w:rsidRDefault="00224E78" w:rsidP="0062645A">
            <w:pPr>
              <w:ind w:right="0"/>
              <w:jc w:val="center"/>
              <w:rPr>
                <w:sz w:val="16"/>
              </w:rPr>
            </w:pPr>
            <w:r>
              <w:rPr>
                <w:sz w:val="16"/>
              </w:rPr>
              <w:t>-</w:t>
            </w:r>
          </w:p>
        </w:tc>
        <w:tc>
          <w:tcPr>
            <w:tcW w:w="1080" w:type="dxa"/>
            <w:tcBorders>
              <w:bottom w:val="single" w:sz="4" w:space="0" w:color="000000"/>
            </w:tcBorders>
            <w:shd w:val="clear" w:color="auto" w:fill="auto"/>
          </w:tcPr>
          <w:p w:rsidR="00224E78" w:rsidRDefault="00224E78" w:rsidP="0062645A">
            <w:pPr>
              <w:ind w:right="0"/>
              <w:jc w:val="center"/>
            </w:pPr>
            <w:r>
              <w:rPr>
                <w:sz w:val="16"/>
              </w:rPr>
              <w:t>-</w:t>
            </w:r>
          </w:p>
        </w:tc>
        <w:tc>
          <w:tcPr>
            <w:tcW w:w="1090" w:type="dxa"/>
            <w:tcBorders>
              <w:bottom w:val="single" w:sz="4" w:space="0" w:color="000000"/>
              <w:right w:val="single" w:sz="4" w:space="0" w:color="000000"/>
            </w:tcBorders>
            <w:shd w:val="clear" w:color="auto" w:fill="auto"/>
          </w:tcPr>
          <w:p w:rsidR="00224E78" w:rsidRDefault="00224E78">
            <w:pPr>
              <w:ind w:right="0"/>
              <w:jc w:val="center"/>
            </w:pPr>
            <w:r>
              <w:rPr>
                <w:sz w:val="16"/>
              </w:rPr>
              <w:t>X</w:t>
            </w:r>
          </w:p>
        </w:tc>
      </w:tr>
    </w:tbl>
    <w:p w:rsidR="00F377C7" w:rsidRDefault="00F377C7"/>
    <w:p w:rsidR="00F377C7" w:rsidRDefault="00231CD1">
      <w:pPr>
        <w:rPr>
          <w:smallCaps/>
          <w:sz w:val="16"/>
          <w:szCs w:val="16"/>
        </w:rPr>
      </w:pPr>
      <w:r>
        <w:rPr>
          <w:smallCaps/>
          <w:sz w:val="16"/>
          <w:szCs w:val="16"/>
        </w:rPr>
        <w:t>Criteria for Member in good standing:</w:t>
      </w:r>
    </w:p>
    <w:p w:rsidR="00F377C7" w:rsidRDefault="00231CD1">
      <w:pPr>
        <w:numPr>
          <w:ilvl w:val="0"/>
          <w:numId w:val="1"/>
        </w:numPr>
        <w:suppressAutoHyphens w:val="0"/>
        <w:rPr>
          <w:smallCaps/>
          <w:sz w:val="16"/>
          <w:szCs w:val="16"/>
        </w:rPr>
      </w:pPr>
      <w:r>
        <w:rPr>
          <w:smallCaps/>
          <w:sz w:val="16"/>
          <w:szCs w:val="16"/>
        </w:rPr>
        <w:t>Must attend two consecutive meetings to establish voting membership</w:t>
      </w:r>
    </w:p>
    <w:p w:rsidR="00F377C7" w:rsidRDefault="00231CD1">
      <w:pPr>
        <w:numPr>
          <w:ilvl w:val="0"/>
          <w:numId w:val="1"/>
        </w:numPr>
        <w:suppressAutoHyphens w:val="0"/>
        <w:rPr>
          <w:smallCaps/>
          <w:sz w:val="16"/>
          <w:szCs w:val="16"/>
        </w:rPr>
      </w:pPr>
      <w:r>
        <w:rPr>
          <w:smallCaps/>
          <w:sz w:val="16"/>
          <w:szCs w:val="16"/>
        </w:rPr>
        <w:t>Membership dues current</w:t>
      </w:r>
    </w:p>
    <w:p w:rsidR="00F377C7" w:rsidRDefault="00231CD1">
      <w:pPr>
        <w:numPr>
          <w:ilvl w:val="0"/>
          <w:numId w:val="1"/>
        </w:numPr>
        <w:suppressAutoHyphens w:val="0"/>
        <w:rPr>
          <w:smallCaps/>
          <w:sz w:val="16"/>
          <w:szCs w:val="16"/>
        </w:rPr>
      </w:pPr>
      <w:r>
        <w:rPr>
          <w:smallCaps/>
          <w:sz w:val="16"/>
          <w:szCs w:val="16"/>
        </w:rPr>
        <w:t>Must not miss two consecutive Meetings</w:t>
      </w:r>
    </w:p>
    <w:p w:rsidR="00F377C7" w:rsidRDefault="00231CD1">
      <w:pPr>
        <w:rPr>
          <w:smallCaps/>
          <w:sz w:val="16"/>
          <w:szCs w:val="16"/>
        </w:rPr>
      </w:pPr>
      <w:r>
        <w:rPr>
          <w:smallCaps/>
          <w:sz w:val="16"/>
          <w:szCs w:val="16"/>
        </w:rPr>
        <w:t xml:space="preserve">Interest categories associated with </w:t>
      </w:r>
      <w:r>
        <w:rPr>
          <w:smallCaps/>
          <w:sz w:val="13"/>
          <w:szCs w:val="13"/>
        </w:rPr>
        <w:t>SAE</w:t>
      </w:r>
      <w:r>
        <w:rPr>
          <w:smallCaps/>
          <w:sz w:val="16"/>
          <w:szCs w:val="16"/>
        </w:rPr>
        <w:t xml:space="preserve"> ballot voting are: </w:t>
      </w:r>
    </w:p>
    <w:p w:rsidR="00F377C7" w:rsidRDefault="00231CD1">
      <w:pPr>
        <w:numPr>
          <w:ilvl w:val="0"/>
          <w:numId w:val="2"/>
        </w:numPr>
        <w:tabs>
          <w:tab w:val="left" w:pos="720"/>
        </w:tabs>
        <w:suppressAutoHyphens w:val="0"/>
        <w:ind w:left="720"/>
        <w:rPr>
          <w:smallCaps/>
          <w:sz w:val="16"/>
          <w:szCs w:val="16"/>
        </w:rPr>
      </w:pPr>
      <w:r>
        <w:rPr>
          <w:smallCaps/>
          <w:sz w:val="16"/>
          <w:szCs w:val="16"/>
        </w:rPr>
        <w:t xml:space="preserve">Users - Members that utilize electronic equipment to provide services to an end user. </w:t>
      </w:r>
    </w:p>
    <w:p w:rsidR="00F377C7" w:rsidRDefault="00231CD1">
      <w:pPr>
        <w:numPr>
          <w:ilvl w:val="0"/>
          <w:numId w:val="2"/>
        </w:numPr>
        <w:tabs>
          <w:tab w:val="left" w:pos="720"/>
        </w:tabs>
        <w:suppressAutoHyphens w:val="0"/>
        <w:ind w:left="720"/>
        <w:rPr>
          <w:smallCaps/>
          <w:sz w:val="16"/>
          <w:szCs w:val="16"/>
        </w:rPr>
      </w:pPr>
      <w:r>
        <w:rPr>
          <w:smallCaps/>
          <w:sz w:val="16"/>
          <w:szCs w:val="16"/>
        </w:rPr>
        <w:t xml:space="preserve">Producers - Members that supply electronic equipment. </w:t>
      </w:r>
    </w:p>
    <w:p w:rsidR="00F377C7" w:rsidRDefault="00231CD1">
      <w:pPr>
        <w:numPr>
          <w:ilvl w:val="0"/>
          <w:numId w:val="2"/>
        </w:numPr>
        <w:tabs>
          <w:tab w:val="left" w:pos="720"/>
        </w:tabs>
        <w:suppressAutoHyphens w:val="0"/>
        <w:ind w:left="720"/>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231CD1" w:rsidRDefault="00231CD1">
      <w:pPr>
        <w:tabs>
          <w:tab w:val="clear" w:pos="9270"/>
        </w:tabs>
      </w:pPr>
    </w:p>
    <w:sectPr w:rsidR="00231CD1" w:rsidSect="00F377C7">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3E7" w:rsidRDefault="00C513E7">
      <w:pPr>
        <w:spacing w:after="0"/>
      </w:pPr>
      <w:r>
        <w:separator/>
      </w:r>
    </w:p>
  </w:endnote>
  <w:endnote w:type="continuationSeparator" w:id="0">
    <w:p w:rsidR="00C513E7" w:rsidRDefault="00C513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C7" w:rsidRDefault="00F377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C7" w:rsidRDefault="00231CD1">
    <w:pPr>
      <w:pStyle w:val="Footer"/>
    </w:pPr>
    <w:r>
      <w:t>©2014 IBIS Open Forum</w:t>
    </w:r>
    <w:r>
      <w:tab/>
    </w:r>
    <w:r>
      <w:tab/>
    </w:r>
    <w:r w:rsidR="00F377C7">
      <w:fldChar w:fldCharType="begin"/>
    </w:r>
    <w:r>
      <w:instrText xml:space="preserve"> PAGE </w:instrText>
    </w:r>
    <w:r w:rsidR="00F377C7">
      <w:fldChar w:fldCharType="separate"/>
    </w:r>
    <w:r w:rsidR="002D36C3">
      <w:rPr>
        <w:noProof/>
      </w:rPr>
      <w:t>7</w:t>
    </w:r>
    <w:r w:rsidR="00F377C7">
      <w:fldChar w:fldCharType="end"/>
    </w:r>
    <w:r>
      <w:t xml:space="preserve"> </w:t>
    </w:r>
  </w:p>
  <w:p w:rsidR="00F377C7" w:rsidRDefault="00F377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C7" w:rsidRDefault="00F377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3E7" w:rsidRDefault="00C513E7">
      <w:pPr>
        <w:spacing w:after="0"/>
      </w:pPr>
      <w:r>
        <w:separator/>
      </w:r>
    </w:p>
  </w:footnote>
  <w:footnote w:type="continuationSeparator" w:id="0">
    <w:p w:rsidR="00C513E7" w:rsidRDefault="00C513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C7" w:rsidRDefault="00F377C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C7" w:rsidRDefault="00F377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singleLevel"/>
    <w:tmpl w:val="00000002"/>
    <w:lvl w:ilvl="0">
      <w:numFmt w:val="bullet"/>
      <w:lvlText w:val=""/>
      <w:lvlJc w:val="left"/>
      <w:pPr>
        <w:tabs>
          <w:tab w:val="num" w:pos="360"/>
        </w:tabs>
        <w:ind w:left="360" w:hanging="360"/>
      </w:pPr>
      <w:rPr>
        <w:rFonts w:ascii="Symbol" w:hAnsi="Symbol" w:cs="Aria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D05B8"/>
    <w:rsid w:val="0001535E"/>
    <w:rsid w:val="000447DE"/>
    <w:rsid w:val="00224E78"/>
    <w:rsid w:val="00231CD1"/>
    <w:rsid w:val="002B5286"/>
    <w:rsid w:val="002D36C3"/>
    <w:rsid w:val="004527CB"/>
    <w:rsid w:val="004E1332"/>
    <w:rsid w:val="005A4292"/>
    <w:rsid w:val="005E37A9"/>
    <w:rsid w:val="00603D4D"/>
    <w:rsid w:val="00652663"/>
    <w:rsid w:val="00717554"/>
    <w:rsid w:val="0073623B"/>
    <w:rsid w:val="0089597D"/>
    <w:rsid w:val="008A387E"/>
    <w:rsid w:val="00B27D11"/>
    <w:rsid w:val="00C513E7"/>
    <w:rsid w:val="00CD05B8"/>
    <w:rsid w:val="00E064F9"/>
    <w:rsid w:val="00E42F7C"/>
    <w:rsid w:val="00E57B0A"/>
    <w:rsid w:val="00F377C7"/>
    <w:rsid w:val="00FC2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C7"/>
    <w:pPr>
      <w:widowControl w:val="0"/>
      <w:tabs>
        <w:tab w:val="right" w:pos="9270"/>
      </w:tabs>
      <w:suppressAutoHyphens/>
      <w:spacing w:after="30"/>
      <w:ind w:right="8"/>
    </w:pPr>
    <w:rPr>
      <w:rFonts w:ascii="Arial"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377C7"/>
    <w:rPr>
      <w:rFonts w:ascii="Symbol" w:hAnsi="Symbol" w:cs="Symbol"/>
    </w:rPr>
  </w:style>
  <w:style w:type="character" w:customStyle="1" w:styleId="WW8Num2z0">
    <w:name w:val="WW8Num2z0"/>
    <w:rsid w:val="00F377C7"/>
    <w:rPr>
      <w:rFonts w:ascii="Symbol" w:hAnsi="Symbol" w:cs="Symbol"/>
    </w:rPr>
  </w:style>
  <w:style w:type="character" w:customStyle="1" w:styleId="WW8Num3z0">
    <w:name w:val="WW8Num3z0"/>
    <w:rsid w:val="00F377C7"/>
    <w:rPr>
      <w:rFonts w:ascii="Symbol" w:hAnsi="Symbol" w:cs="OpenSymbol"/>
    </w:rPr>
  </w:style>
  <w:style w:type="character" w:customStyle="1" w:styleId="WW8Num3z1">
    <w:name w:val="WW8Num3z1"/>
    <w:rsid w:val="00F377C7"/>
  </w:style>
  <w:style w:type="character" w:customStyle="1" w:styleId="WW8Num3z2">
    <w:name w:val="WW8Num3z2"/>
    <w:rsid w:val="00F377C7"/>
  </w:style>
  <w:style w:type="character" w:customStyle="1" w:styleId="WW8Num3z3">
    <w:name w:val="WW8Num3z3"/>
    <w:rsid w:val="00F377C7"/>
  </w:style>
  <w:style w:type="character" w:customStyle="1" w:styleId="WW8Num3z4">
    <w:name w:val="WW8Num3z4"/>
    <w:rsid w:val="00F377C7"/>
  </w:style>
  <w:style w:type="character" w:customStyle="1" w:styleId="WW8Num3z5">
    <w:name w:val="WW8Num3z5"/>
    <w:rsid w:val="00F377C7"/>
  </w:style>
  <w:style w:type="character" w:customStyle="1" w:styleId="WW8Num3z6">
    <w:name w:val="WW8Num3z6"/>
    <w:rsid w:val="00F377C7"/>
  </w:style>
  <w:style w:type="character" w:customStyle="1" w:styleId="WW8Num3z7">
    <w:name w:val="WW8Num3z7"/>
    <w:rsid w:val="00F377C7"/>
  </w:style>
  <w:style w:type="character" w:customStyle="1" w:styleId="WW8Num3z8">
    <w:name w:val="WW8Num3z8"/>
    <w:rsid w:val="00F377C7"/>
  </w:style>
  <w:style w:type="character" w:customStyle="1" w:styleId="WW8Num4z0">
    <w:name w:val="WW8Num4z0"/>
    <w:rsid w:val="00F377C7"/>
    <w:rPr>
      <w:rFonts w:ascii="Arial" w:eastAsia="Times New Roman" w:hAnsi="Arial" w:cs="Arial"/>
    </w:rPr>
  </w:style>
  <w:style w:type="character" w:customStyle="1" w:styleId="WW8Num4z1">
    <w:name w:val="WW8Num4z1"/>
    <w:rsid w:val="00F377C7"/>
    <w:rPr>
      <w:rFonts w:ascii="Courier New" w:hAnsi="Courier New" w:cs="Courier New"/>
    </w:rPr>
  </w:style>
  <w:style w:type="character" w:customStyle="1" w:styleId="WW8Num4z2">
    <w:name w:val="WW8Num4z2"/>
    <w:rsid w:val="00F377C7"/>
    <w:rPr>
      <w:rFonts w:ascii="Wingdings" w:hAnsi="Wingdings" w:cs="Wingdings"/>
    </w:rPr>
  </w:style>
  <w:style w:type="character" w:customStyle="1" w:styleId="WW8Num4z3">
    <w:name w:val="WW8Num4z3"/>
    <w:rsid w:val="00F377C7"/>
    <w:rPr>
      <w:rFonts w:ascii="Symbol" w:hAnsi="Symbol" w:cs="Symbol"/>
    </w:rPr>
  </w:style>
  <w:style w:type="character" w:customStyle="1" w:styleId="WW8Num4z4">
    <w:name w:val="WW8Num4z4"/>
    <w:rsid w:val="00F377C7"/>
  </w:style>
  <w:style w:type="character" w:customStyle="1" w:styleId="WW8Num4z5">
    <w:name w:val="WW8Num4z5"/>
    <w:rsid w:val="00F377C7"/>
  </w:style>
  <w:style w:type="character" w:customStyle="1" w:styleId="WW8Num4z6">
    <w:name w:val="WW8Num4z6"/>
    <w:rsid w:val="00F377C7"/>
  </w:style>
  <w:style w:type="character" w:customStyle="1" w:styleId="WW8Num4z7">
    <w:name w:val="WW8Num4z7"/>
    <w:rsid w:val="00F377C7"/>
  </w:style>
  <w:style w:type="character" w:customStyle="1" w:styleId="WW8Num4z8">
    <w:name w:val="WW8Num4z8"/>
    <w:rsid w:val="00F377C7"/>
  </w:style>
  <w:style w:type="character" w:customStyle="1" w:styleId="WW8Num5z0">
    <w:name w:val="WW8Num5z0"/>
    <w:rsid w:val="00F377C7"/>
    <w:rPr>
      <w:rFonts w:ascii="Arial" w:eastAsia="Times New Roman" w:hAnsi="Arial" w:cs="Arial"/>
    </w:rPr>
  </w:style>
  <w:style w:type="character" w:customStyle="1" w:styleId="WW8Num5z1">
    <w:name w:val="WW8Num5z1"/>
    <w:rsid w:val="00F377C7"/>
    <w:rPr>
      <w:rFonts w:ascii="Courier New" w:hAnsi="Courier New" w:cs="Courier New"/>
    </w:rPr>
  </w:style>
  <w:style w:type="character" w:customStyle="1" w:styleId="WW8Num5z2">
    <w:name w:val="WW8Num5z2"/>
    <w:rsid w:val="00F377C7"/>
    <w:rPr>
      <w:rFonts w:ascii="Wingdings" w:hAnsi="Wingdings" w:cs="Wingdings"/>
    </w:rPr>
  </w:style>
  <w:style w:type="character" w:customStyle="1" w:styleId="WW8Num5z3">
    <w:name w:val="WW8Num5z3"/>
    <w:rsid w:val="00F377C7"/>
    <w:rPr>
      <w:rFonts w:ascii="Symbol" w:hAnsi="Symbol" w:cs="Symbol"/>
    </w:rPr>
  </w:style>
  <w:style w:type="character" w:customStyle="1" w:styleId="WW8Num6z0">
    <w:name w:val="WW8Num6z0"/>
    <w:rsid w:val="00F377C7"/>
    <w:rPr>
      <w:rFonts w:ascii="Symbol" w:hAnsi="Symbol" w:cs="Symbol"/>
    </w:rPr>
  </w:style>
  <w:style w:type="character" w:customStyle="1" w:styleId="WW8Num6z1">
    <w:name w:val="WW8Num6z1"/>
    <w:rsid w:val="00F377C7"/>
    <w:rPr>
      <w:rFonts w:ascii="Courier New" w:hAnsi="Courier New" w:cs="Courier New"/>
    </w:rPr>
  </w:style>
  <w:style w:type="character" w:customStyle="1" w:styleId="WW8Num6z2">
    <w:name w:val="WW8Num6z2"/>
    <w:rsid w:val="00F377C7"/>
    <w:rPr>
      <w:rFonts w:ascii="Wingdings" w:hAnsi="Wingdings" w:cs="Wingdings"/>
    </w:rPr>
  </w:style>
  <w:style w:type="character" w:customStyle="1" w:styleId="WW8Num7z0">
    <w:name w:val="WW8Num7z0"/>
    <w:rsid w:val="00F377C7"/>
  </w:style>
  <w:style w:type="character" w:customStyle="1" w:styleId="WW8Num7z1">
    <w:name w:val="WW8Num7z1"/>
    <w:rsid w:val="00F377C7"/>
  </w:style>
  <w:style w:type="character" w:customStyle="1" w:styleId="WW8Num7z2">
    <w:name w:val="WW8Num7z2"/>
    <w:rsid w:val="00F377C7"/>
  </w:style>
  <w:style w:type="character" w:customStyle="1" w:styleId="WW8Num7z3">
    <w:name w:val="WW8Num7z3"/>
    <w:rsid w:val="00F377C7"/>
  </w:style>
  <w:style w:type="character" w:customStyle="1" w:styleId="WW8Num7z4">
    <w:name w:val="WW8Num7z4"/>
    <w:rsid w:val="00F377C7"/>
  </w:style>
  <w:style w:type="character" w:customStyle="1" w:styleId="WW8Num7z5">
    <w:name w:val="WW8Num7z5"/>
    <w:rsid w:val="00F377C7"/>
  </w:style>
  <w:style w:type="character" w:customStyle="1" w:styleId="WW8Num7z6">
    <w:name w:val="WW8Num7z6"/>
    <w:rsid w:val="00F377C7"/>
  </w:style>
  <w:style w:type="character" w:customStyle="1" w:styleId="WW8Num7z7">
    <w:name w:val="WW8Num7z7"/>
    <w:rsid w:val="00F377C7"/>
  </w:style>
  <w:style w:type="character" w:customStyle="1" w:styleId="WW8Num7z8">
    <w:name w:val="WW8Num7z8"/>
    <w:rsid w:val="00F377C7"/>
  </w:style>
  <w:style w:type="character" w:customStyle="1" w:styleId="WW8Num8z0">
    <w:name w:val="WW8Num8z0"/>
    <w:rsid w:val="00F377C7"/>
    <w:rPr>
      <w:rFonts w:ascii="Symbol" w:hAnsi="Symbol" w:cs="Symbol" w:hint="default"/>
    </w:rPr>
  </w:style>
  <w:style w:type="character" w:customStyle="1" w:styleId="WW8Num8z1">
    <w:name w:val="WW8Num8z1"/>
    <w:rsid w:val="00F377C7"/>
    <w:rPr>
      <w:rFonts w:ascii="Courier New" w:hAnsi="Courier New" w:cs="Courier New" w:hint="default"/>
    </w:rPr>
  </w:style>
  <w:style w:type="character" w:customStyle="1" w:styleId="WW8Num8z2">
    <w:name w:val="WW8Num8z2"/>
    <w:rsid w:val="00F377C7"/>
    <w:rPr>
      <w:rFonts w:ascii="Wingdings" w:hAnsi="Wingdings" w:cs="Wingdings" w:hint="default"/>
    </w:rPr>
  </w:style>
  <w:style w:type="character" w:customStyle="1" w:styleId="WW8Num9z0">
    <w:name w:val="WW8Num9z0"/>
    <w:rsid w:val="00F377C7"/>
    <w:rPr>
      <w:rFonts w:ascii="Arial" w:eastAsia="Times New Roman" w:hAnsi="Arial" w:cs="Arial" w:hint="default"/>
    </w:rPr>
  </w:style>
  <w:style w:type="character" w:customStyle="1" w:styleId="WW8Num9z1">
    <w:name w:val="WW8Num9z1"/>
    <w:rsid w:val="00F377C7"/>
    <w:rPr>
      <w:rFonts w:ascii="Courier New" w:hAnsi="Courier New" w:cs="Courier New" w:hint="default"/>
    </w:rPr>
  </w:style>
  <w:style w:type="character" w:customStyle="1" w:styleId="WW8Num9z2">
    <w:name w:val="WW8Num9z2"/>
    <w:rsid w:val="00F377C7"/>
    <w:rPr>
      <w:rFonts w:ascii="Wingdings" w:hAnsi="Wingdings" w:cs="Wingdings" w:hint="default"/>
    </w:rPr>
  </w:style>
  <w:style w:type="character" w:customStyle="1" w:styleId="WW8Num9z3">
    <w:name w:val="WW8Num9z3"/>
    <w:rsid w:val="00F377C7"/>
    <w:rPr>
      <w:rFonts w:ascii="Symbol" w:hAnsi="Symbol" w:cs="Symbol" w:hint="default"/>
    </w:rPr>
  </w:style>
  <w:style w:type="character" w:customStyle="1" w:styleId="WW8Num10z0">
    <w:name w:val="WW8Num10z0"/>
    <w:rsid w:val="00F377C7"/>
    <w:rPr>
      <w:rFonts w:ascii="Arial" w:eastAsia="Times New Roman" w:hAnsi="Arial" w:cs="Arial" w:hint="default"/>
    </w:rPr>
  </w:style>
  <w:style w:type="character" w:customStyle="1" w:styleId="WW8Num10z1">
    <w:name w:val="WW8Num10z1"/>
    <w:rsid w:val="00F377C7"/>
    <w:rPr>
      <w:rFonts w:ascii="Courier New" w:hAnsi="Courier New" w:cs="Courier New" w:hint="default"/>
    </w:rPr>
  </w:style>
  <w:style w:type="character" w:customStyle="1" w:styleId="WW8Num10z2">
    <w:name w:val="WW8Num10z2"/>
    <w:rsid w:val="00F377C7"/>
    <w:rPr>
      <w:rFonts w:ascii="Wingdings" w:hAnsi="Wingdings" w:cs="Wingdings" w:hint="default"/>
    </w:rPr>
  </w:style>
  <w:style w:type="character" w:customStyle="1" w:styleId="WW8Num10z3">
    <w:name w:val="WW8Num10z3"/>
    <w:rsid w:val="00F377C7"/>
    <w:rPr>
      <w:rFonts w:ascii="Symbol" w:hAnsi="Symbol" w:cs="Symbol" w:hint="default"/>
    </w:rPr>
  </w:style>
  <w:style w:type="character" w:customStyle="1" w:styleId="WW8Num11z0">
    <w:name w:val="WW8Num11z0"/>
    <w:rsid w:val="00F377C7"/>
    <w:rPr>
      <w:rFonts w:ascii="Symbol" w:hAnsi="Symbol" w:cs="Symbol" w:hint="default"/>
      <w:sz w:val="20"/>
    </w:rPr>
  </w:style>
  <w:style w:type="character" w:customStyle="1" w:styleId="WW8Num11z1">
    <w:name w:val="WW8Num11z1"/>
    <w:rsid w:val="00F377C7"/>
  </w:style>
  <w:style w:type="character" w:customStyle="1" w:styleId="WW8Num11z2">
    <w:name w:val="WW8Num11z2"/>
    <w:rsid w:val="00F377C7"/>
  </w:style>
  <w:style w:type="character" w:customStyle="1" w:styleId="WW8Num11z3">
    <w:name w:val="WW8Num11z3"/>
    <w:rsid w:val="00F377C7"/>
  </w:style>
  <w:style w:type="character" w:customStyle="1" w:styleId="WW8Num11z4">
    <w:name w:val="WW8Num11z4"/>
    <w:rsid w:val="00F377C7"/>
  </w:style>
  <w:style w:type="character" w:customStyle="1" w:styleId="WW8Num11z5">
    <w:name w:val="WW8Num11z5"/>
    <w:rsid w:val="00F377C7"/>
  </w:style>
  <w:style w:type="character" w:customStyle="1" w:styleId="WW8Num11z6">
    <w:name w:val="WW8Num11z6"/>
    <w:rsid w:val="00F377C7"/>
  </w:style>
  <w:style w:type="character" w:customStyle="1" w:styleId="WW8Num11z7">
    <w:name w:val="WW8Num11z7"/>
    <w:rsid w:val="00F377C7"/>
  </w:style>
  <w:style w:type="character" w:customStyle="1" w:styleId="WW8Num11z8">
    <w:name w:val="WW8Num11z8"/>
    <w:rsid w:val="00F377C7"/>
  </w:style>
  <w:style w:type="character" w:customStyle="1" w:styleId="WW8Num12z0">
    <w:name w:val="WW8Num12z0"/>
    <w:rsid w:val="00F377C7"/>
    <w:rPr>
      <w:rFonts w:ascii="Arial" w:eastAsia="Times New Roman" w:hAnsi="Arial" w:cs="Arial" w:hint="default"/>
    </w:rPr>
  </w:style>
  <w:style w:type="character" w:customStyle="1" w:styleId="WW8Num12z1">
    <w:name w:val="WW8Num12z1"/>
    <w:rsid w:val="00F377C7"/>
    <w:rPr>
      <w:rFonts w:ascii="Courier New" w:hAnsi="Courier New" w:cs="Courier New" w:hint="default"/>
    </w:rPr>
  </w:style>
  <w:style w:type="character" w:customStyle="1" w:styleId="WW8Num12z2">
    <w:name w:val="WW8Num12z2"/>
    <w:rsid w:val="00F377C7"/>
    <w:rPr>
      <w:rFonts w:ascii="Wingdings" w:hAnsi="Wingdings" w:cs="Wingdings" w:hint="default"/>
    </w:rPr>
  </w:style>
  <w:style w:type="character" w:customStyle="1" w:styleId="WW8Num12z3">
    <w:name w:val="WW8Num12z3"/>
    <w:rsid w:val="00F377C7"/>
    <w:rPr>
      <w:rFonts w:ascii="Symbol" w:hAnsi="Symbol" w:cs="Symbol" w:hint="default"/>
    </w:rPr>
  </w:style>
  <w:style w:type="character" w:customStyle="1" w:styleId="WW8Num13z0">
    <w:name w:val="WW8Num13z0"/>
    <w:rsid w:val="00F377C7"/>
    <w:rPr>
      <w:rFonts w:ascii="Courier New" w:eastAsia="SimSun" w:hAnsi="Courier New" w:cs="Courier New" w:hint="default"/>
    </w:rPr>
  </w:style>
  <w:style w:type="character" w:customStyle="1" w:styleId="WW8Num13z1">
    <w:name w:val="WW8Num13z1"/>
    <w:rsid w:val="00F377C7"/>
    <w:rPr>
      <w:rFonts w:ascii="Courier New" w:hAnsi="Courier New" w:cs="Courier New" w:hint="default"/>
    </w:rPr>
  </w:style>
  <w:style w:type="character" w:customStyle="1" w:styleId="WW8Num13z2">
    <w:name w:val="WW8Num13z2"/>
    <w:rsid w:val="00F377C7"/>
    <w:rPr>
      <w:rFonts w:ascii="Wingdings" w:hAnsi="Wingdings" w:cs="Wingdings" w:hint="default"/>
    </w:rPr>
  </w:style>
  <w:style w:type="character" w:customStyle="1" w:styleId="WW8Num13z3">
    <w:name w:val="WW8Num13z3"/>
    <w:rsid w:val="00F377C7"/>
    <w:rPr>
      <w:rFonts w:ascii="Symbol" w:hAnsi="Symbol" w:cs="Symbol" w:hint="default"/>
    </w:rPr>
  </w:style>
  <w:style w:type="character" w:customStyle="1" w:styleId="WW8Num14z0">
    <w:name w:val="WW8Num14z0"/>
    <w:rsid w:val="00F377C7"/>
    <w:rPr>
      <w:rFonts w:ascii="Arial" w:eastAsia="Times New Roman" w:hAnsi="Arial" w:cs="Arial" w:hint="default"/>
    </w:rPr>
  </w:style>
  <w:style w:type="character" w:customStyle="1" w:styleId="WW8Num14z1">
    <w:name w:val="WW8Num14z1"/>
    <w:rsid w:val="00F377C7"/>
    <w:rPr>
      <w:rFonts w:ascii="Courier New" w:hAnsi="Courier New" w:cs="Courier New" w:hint="default"/>
    </w:rPr>
  </w:style>
  <w:style w:type="character" w:customStyle="1" w:styleId="WW8Num14z2">
    <w:name w:val="WW8Num14z2"/>
    <w:rsid w:val="00F377C7"/>
    <w:rPr>
      <w:rFonts w:ascii="Wingdings" w:hAnsi="Wingdings" w:cs="Wingdings" w:hint="default"/>
    </w:rPr>
  </w:style>
  <w:style w:type="character" w:customStyle="1" w:styleId="WW8Num14z3">
    <w:name w:val="WW8Num14z3"/>
    <w:rsid w:val="00F377C7"/>
    <w:rPr>
      <w:rFonts w:ascii="Symbol" w:hAnsi="Symbol" w:cs="Symbol" w:hint="default"/>
    </w:rPr>
  </w:style>
  <w:style w:type="character" w:customStyle="1" w:styleId="WW8Num15z0">
    <w:name w:val="WW8Num15z0"/>
    <w:rsid w:val="00F377C7"/>
    <w:rPr>
      <w:rFonts w:ascii="Arial" w:eastAsia="Times New Roman" w:hAnsi="Arial" w:cs="Arial" w:hint="default"/>
    </w:rPr>
  </w:style>
  <w:style w:type="character" w:customStyle="1" w:styleId="WW8Num15z1">
    <w:name w:val="WW8Num15z1"/>
    <w:rsid w:val="00F377C7"/>
    <w:rPr>
      <w:rFonts w:ascii="Courier New" w:hAnsi="Courier New" w:cs="Courier New" w:hint="default"/>
    </w:rPr>
  </w:style>
  <w:style w:type="character" w:customStyle="1" w:styleId="WW8Num15z2">
    <w:name w:val="WW8Num15z2"/>
    <w:rsid w:val="00F377C7"/>
    <w:rPr>
      <w:rFonts w:ascii="Wingdings" w:hAnsi="Wingdings" w:cs="Wingdings" w:hint="default"/>
    </w:rPr>
  </w:style>
  <w:style w:type="character" w:customStyle="1" w:styleId="WW8Num15z3">
    <w:name w:val="WW8Num15z3"/>
    <w:rsid w:val="00F377C7"/>
    <w:rPr>
      <w:rFonts w:ascii="Symbol" w:hAnsi="Symbol" w:cs="Symbol" w:hint="default"/>
    </w:rPr>
  </w:style>
  <w:style w:type="character" w:customStyle="1" w:styleId="WW8Num16z0">
    <w:name w:val="WW8Num16z0"/>
    <w:rsid w:val="00F377C7"/>
    <w:rPr>
      <w:rFonts w:ascii="Arial" w:eastAsia="Times New Roman" w:hAnsi="Arial" w:cs="Arial" w:hint="default"/>
    </w:rPr>
  </w:style>
  <w:style w:type="character" w:customStyle="1" w:styleId="WW8Num16z1">
    <w:name w:val="WW8Num16z1"/>
    <w:rsid w:val="00F377C7"/>
    <w:rPr>
      <w:rFonts w:ascii="Courier New" w:hAnsi="Courier New" w:cs="Courier New" w:hint="default"/>
    </w:rPr>
  </w:style>
  <w:style w:type="character" w:customStyle="1" w:styleId="WW8Num16z2">
    <w:name w:val="WW8Num16z2"/>
    <w:rsid w:val="00F377C7"/>
    <w:rPr>
      <w:rFonts w:ascii="Wingdings" w:hAnsi="Wingdings" w:cs="Wingdings" w:hint="default"/>
    </w:rPr>
  </w:style>
  <w:style w:type="character" w:customStyle="1" w:styleId="WW8Num16z3">
    <w:name w:val="WW8Num16z3"/>
    <w:rsid w:val="00F377C7"/>
    <w:rPr>
      <w:rFonts w:ascii="Symbol" w:hAnsi="Symbol" w:cs="Symbol" w:hint="default"/>
    </w:rPr>
  </w:style>
  <w:style w:type="character" w:customStyle="1" w:styleId="Absatz-Standardschriftart">
    <w:name w:val="Absatz-Standardschriftart"/>
    <w:rsid w:val="00F377C7"/>
  </w:style>
  <w:style w:type="character" w:customStyle="1" w:styleId="WW-DefaultParagraphFont">
    <w:name w:val="WW-Default Paragraph Font"/>
    <w:rsid w:val="00F377C7"/>
  </w:style>
  <w:style w:type="character" w:customStyle="1" w:styleId="WW-Absatz-Standardschriftart">
    <w:name w:val="WW-Absatz-Standardschriftart"/>
    <w:rsid w:val="00F377C7"/>
  </w:style>
  <w:style w:type="character" w:customStyle="1" w:styleId="WW8Num2z1">
    <w:name w:val="WW8Num2z1"/>
    <w:rsid w:val="00F377C7"/>
    <w:rPr>
      <w:rFonts w:ascii="Courier New" w:hAnsi="Courier New" w:cs="Courier New"/>
    </w:rPr>
  </w:style>
  <w:style w:type="character" w:customStyle="1" w:styleId="WW8Num2z2">
    <w:name w:val="WW8Num2z2"/>
    <w:rsid w:val="00F377C7"/>
    <w:rPr>
      <w:rFonts w:ascii="Wingdings" w:hAnsi="Wingdings" w:cs="Wingdings"/>
    </w:rPr>
  </w:style>
  <w:style w:type="character" w:styleId="Hyperlink">
    <w:name w:val="Hyperlink"/>
    <w:rsid w:val="00F377C7"/>
    <w:rPr>
      <w:color w:val="0000FF"/>
      <w:u w:val="single"/>
    </w:rPr>
  </w:style>
  <w:style w:type="character" w:styleId="FollowedHyperlink">
    <w:name w:val="FollowedHyperlink"/>
    <w:rsid w:val="00F377C7"/>
    <w:rPr>
      <w:color w:val="800080"/>
      <w:u w:val="single"/>
    </w:rPr>
  </w:style>
  <w:style w:type="character" w:customStyle="1" w:styleId="PlainTextChar">
    <w:name w:val="Plain Text Char"/>
    <w:rsid w:val="00F377C7"/>
    <w:rPr>
      <w:rFonts w:ascii="Consolas" w:eastAsia="Calibri" w:hAnsi="Consolas" w:cs="Times New Roman"/>
      <w:sz w:val="21"/>
      <w:szCs w:val="21"/>
    </w:rPr>
  </w:style>
  <w:style w:type="character" w:customStyle="1" w:styleId="HTMLPreformattedChar">
    <w:name w:val="HTML Preformatted Char"/>
    <w:rsid w:val="00F377C7"/>
    <w:rPr>
      <w:rFonts w:ascii="Courier New" w:hAnsi="Courier New" w:cs="Courier New"/>
    </w:rPr>
  </w:style>
  <w:style w:type="character" w:customStyle="1" w:styleId="Bullets">
    <w:name w:val="Bullets"/>
    <w:rsid w:val="00F377C7"/>
    <w:rPr>
      <w:rFonts w:ascii="OpenSymbol" w:eastAsia="OpenSymbol" w:hAnsi="OpenSymbol" w:cs="OpenSymbol"/>
    </w:rPr>
  </w:style>
  <w:style w:type="character" w:customStyle="1" w:styleId="il">
    <w:name w:val="il"/>
    <w:basedOn w:val="DefaultParagraphFont"/>
    <w:rsid w:val="00F377C7"/>
  </w:style>
  <w:style w:type="character" w:customStyle="1" w:styleId="BalloonTextChar">
    <w:name w:val="Balloon Text Char"/>
    <w:rsid w:val="00F377C7"/>
    <w:rPr>
      <w:rFonts w:ascii="Tahoma" w:hAnsi="Tahoma" w:cs="Tahoma"/>
      <w:sz w:val="16"/>
      <w:szCs w:val="16"/>
    </w:rPr>
  </w:style>
  <w:style w:type="character" w:customStyle="1" w:styleId="HeaderChar">
    <w:name w:val="Header Char"/>
    <w:basedOn w:val="DefaultParagraphFont"/>
    <w:rsid w:val="00F377C7"/>
    <w:rPr>
      <w:rFonts w:ascii="Arial" w:hAnsi="Arial" w:cs="Arial"/>
    </w:rPr>
  </w:style>
  <w:style w:type="character" w:customStyle="1" w:styleId="FooterChar">
    <w:name w:val="Footer Char"/>
    <w:basedOn w:val="DefaultParagraphFont"/>
    <w:rsid w:val="00F377C7"/>
    <w:rPr>
      <w:rFonts w:ascii="Arial" w:hAnsi="Arial" w:cs="Arial"/>
    </w:rPr>
  </w:style>
  <w:style w:type="paragraph" w:customStyle="1" w:styleId="Heading">
    <w:name w:val="Heading"/>
    <w:basedOn w:val="Normal"/>
    <w:next w:val="BodyText"/>
    <w:rsid w:val="00F377C7"/>
    <w:pPr>
      <w:keepNext/>
      <w:spacing w:before="240" w:after="120"/>
    </w:pPr>
    <w:rPr>
      <w:rFonts w:eastAsia="SimSun" w:cs="Tahoma"/>
      <w:sz w:val="28"/>
      <w:szCs w:val="28"/>
    </w:rPr>
  </w:style>
  <w:style w:type="paragraph" w:styleId="BodyText">
    <w:name w:val="Body Text"/>
    <w:basedOn w:val="Normal"/>
    <w:rsid w:val="00F377C7"/>
    <w:pPr>
      <w:spacing w:after="120"/>
    </w:pPr>
  </w:style>
  <w:style w:type="paragraph" w:styleId="List">
    <w:name w:val="List"/>
    <w:basedOn w:val="BodyText"/>
    <w:rsid w:val="00F377C7"/>
    <w:rPr>
      <w:rFonts w:cs="Tahoma"/>
    </w:rPr>
  </w:style>
  <w:style w:type="paragraph" w:styleId="Caption">
    <w:name w:val="caption"/>
    <w:basedOn w:val="Normal"/>
    <w:qFormat/>
    <w:rsid w:val="00F377C7"/>
    <w:pPr>
      <w:suppressLineNumbers/>
      <w:spacing w:before="120" w:after="120"/>
    </w:pPr>
    <w:rPr>
      <w:rFonts w:cs="Tahoma"/>
      <w:i/>
      <w:iCs/>
      <w:sz w:val="24"/>
      <w:szCs w:val="24"/>
    </w:rPr>
  </w:style>
  <w:style w:type="paragraph" w:customStyle="1" w:styleId="Index">
    <w:name w:val="Index"/>
    <w:basedOn w:val="Normal"/>
    <w:rsid w:val="00F377C7"/>
    <w:pPr>
      <w:suppressLineNumbers/>
    </w:pPr>
    <w:rPr>
      <w:rFonts w:cs="Tahoma"/>
    </w:rPr>
  </w:style>
  <w:style w:type="paragraph" w:styleId="Date">
    <w:name w:val="Date"/>
    <w:basedOn w:val="Normal"/>
    <w:next w:val="Normal"/>
    <w:rsid w:val="00F377C7"/>
  </w:style>
  <w:style w:type="paragraph" w:styleId="HTMLPreformatted">
    <w:name w:val="HTML Preformatted"/>
    <w:basedOn w:val="Normal"/>
    <w:rsid w:val="00F377C7"/>
    <w:pPr>
      <w:widowControl/>
      <w:spacing w:after="0"/>
      <w:ind w:right="0"/>
    </w:pPr>
    <w:rPr>
      <w:rFonts w:ascii="Courier New" w:eastAsia="MS Mincho" w:hAnsi="Courier New" w:cs="Courier New"/>
    </w:rPr>
  </w:style>
  <w:style w:type="paragraph" w:styleId="PlainText">
    <w:name w:val="Plain Text"/>
    <w:basedOn w:val="Normal"/>
    <w:rsid w:val="00F377C7"/>
    <w:pPr>
      <w:widowControl/>
      <w:spacing w:after="0"/>
      <w:ind w:right="0"/>
    </w:pPr>
    <w:rPr>
      <w:rFonts w:ascii="Consolas" w:eastAsia="Calibri" w:hAnsi="Consolas" w:cs="Consolas"/>
      <w:sz w:val="21"/>
      <w:szCs w:val="21"/>
    </w:rPr>
  </w:style>
  <w:style w:type="paragraph" w:customStyle="1" w:styleId="TableContents">
    <w:name w:val="Table Contents"/>
    <w:basedOn w:val="Normal"/>
    <w:rsid w:val="00F377C7"/>
    <w:pPr>
      <w:suppressLineNumbers/>
    </w:pPr>
  </w:style>
  <w:style w:type="paragraph" w:customStyle="1" w:styleId="TableHeading">
    <w:name w:val="Table Heading"/>
    <w:basedOn w:val="TableContents"/>
    <w:rsid w:val="00F377C7"/>
    <w:pPr>
      <w:jc w:val="center"/>
    </w:pPr>
    <w:rPr>
      <w:b/>
      <w:bCs/>
    </w:rPr>
  </w:style>
  <w:style w:type="paragraph" w:styleId="ListParagraph">
    <w:name w:val="List Paragraph"/>
    <w:basedOn w:val="Normal"/>
    <w:qFormat/>
    <w:rsid w:val="00F377C7"/>
    <w:pPr>
      <w:widowControl/>
      <w:suppressAutoHyphens w:val="0"/>
      <w:spacing w:after="0"/>
      <w:ind w:left="720" w:right="0"/>
    </w:pPr>
    <w:rPr>
      <w:rFonts w:ascii="Calibri" w:eastAsia="SimSun" w:hAnsi="Calibri" w:cs="Calibri"/>
      <w:sz w:val="22"/>
      <w:szCs w:val="22"/>
    </w:rPr>
  </w:style>
  <w:style w:type="paragraph" w:styleId="BalloonText">
    <w:name w:val="Balloon Text"/>
    <w:basedOn w:val="Normal"/>
    <w:rsid w:val="00F377C7"/>
    <w:pPr>
      <w:spacing w:after="0"/>
    </w:pPr>
    <w:rPr>
      <w:rFonts w:ascii="Tahoma" w:hAnsi="Tahoma" w:cs="Tahoma"/>
      <w:sz w:val="16"/>
      <w:szCs w:val="16"/>
    </w:rPr>
  </w:style>
  <w:style w:type="paragraph" w:styleId="Header">
    <w:name w:val="header"/>
    <w:basedOn w:val="Normal"/>
    <w:rsid w:val="00F377C7"/>
  </w:style>
  <w:style w:type="paragraph" w:styleId="Footer">
    <w:name w:val="footer"/>
    <w:basedOn w:val="Normal"/>
    <w:rsid w:val="00F377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jan13/"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4558</Words>
  <Characters>25983</Characters>
  <Application>Microsoft Office Word</Application>
  <DocSecurity>0</DocSecurity>
  <Lines>216</Lines>
  <Paragraphs>60</Paragraphs>
  <ScaleCrop>false</ScaleCrop>
  <Company>Micron Technology, Inc.</Company>
  <LinksUpToDate>false</LinksUpToDate>
  <CharactersWithSpaces>30481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23</cp:revision>
  <cp:lastPrinted>2014-01-15T22:18:00Z</cp:lastPrinted>
  <dcterms:created xsi:type="dcterms:W3CDTF">2014-02-03T21:22:00Z</dcterms:created>
  <dcterms:modified xsi:type="dcterms:W3CDTF">2014-02-04T15:10:00Z</dcterms:modified>
</cp:coreProperties>
</file>