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A5348" w:rsidRDefault="00BD7261">
      <w:r>
        <w:rPr>
          <w:b/>
          <w:sz w:val="32"/>
          <w:szCs w:val="32"/>
        </w:rPr>
        <w:t>IBIS Open Forum Minutes</w:t>
      </w:r>
      <w:r w:rsidR="002461EC">
        <w:rPr>
          <w:noProof/>
          <w:lang w:eastAsia="en-US"/>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501775" cy="1125220"/>
            <wp:effectExtent l="1905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01775" cy="1125220"/>
                    </a:xfrm>
                    <a:prstGeom prst="rect">
                      <a:avLst/>
                    </a:prstGeom>
                    <a:solidFill>
                      <a:srgbClr val="FFFFFF"/>
                    </a:solidFill>
                    <a:ln w="9525">
                      <a:noFill/>
                      <a:miter lim="800000"/>
                      <a:headEnd/>
                      <a:tailEnd/>
                    </a:ln>
                  </pic:spPr>
                </pic:pic>
              </a:graphicData>
            </a:graphic>
          </wp:anchor>
        </w:drawing>
      </w:r>
    </w:p>
    <w:p w:rsidR="00EA5348" w:rsidRDefault="00EA5348"/>
    <w:p w:rsidR="00EA5348" w:rsidRDefault="00BD7261">
      <w:pPr>
        <w:tabs>
          <w:tab w:val="clear" w:pos="9270"/>
        </w:tabs>
        <w:rPr>
          <w:sz w:val="22"/>
          <w:szCs w:val="22"/>
        </w:rPr>
      </w:pPr>
      <w:r>
        <w:rPr>
          <w:sz w:val="22"/>
          <w:szCs w:val="22"/>
        </w:rPr>
        <w:t>Meeting Date:</w:t>
      </w:r>
      <w:r>
        <w:rPr>
          <w:b/>
          <w:sz w:val="22"/>
          <w:szCs w:val="22"/>
        </w:rPr>
        <w:t xml:space="preserve"> January 30, 2015</w:t>
      </w:r>
    </w:p>
    <w:p w:rsidR="00EA5348" w:rsidRDefault="00BD7261">
      <w:pPr>
        <w:tabs>
          <w:tab w:val="clear" w:pos="9270"/>
        </w:tabs>
        <w:rPr>
          <w:sz w:val="22"/>
          <w:szCs w:val="22"/>
        </w:rPr>
      </w:pPr>
      <w:r>
        <w:rPr>
          <w:sz w:val="22"/>
          <w:szCs w:val="22"/>
        </w:rPr>
        <w:t>Meeting Location:</w:t>
      </w:r>
      <w:r>
        <w:rPr>
          <w:b/>
          <w:sz w:val="22"/>
          <w:szCs w:val="22"/>
        </w:rPr>
        <w:t xml:space="preserve"> DesignCon IBIS Summit, Santa Clara, CA, USA</w:t>
      </w:r>
    </w:p>
    <w:p w:rsidR="00EA5348" w:rsidRDefault="00EA5348">
      <w:pPr>
        <w:tabs>
          <w:tab w:val="clear" w:pos="9270"/>
        </w:tabs>
        <w:rPr>
          <w:sz w:val="22"/>
          <w:szCs w:val="22"/>
        </w:rPr>
      </w:pPr>
    </w:p>
    <w:p w:rsidR="00EA5348" w:rsidRDefault="00BD7261">
      <w:pPr>
        <w:tabs>
          <w:tab w:val="clear" w:pos="9270"/>
        </w:tabs>
        <w:rPr>
          <w:rFonts w:cs="Arial"/>
          <w:sz w:val="22"/>
          <w:szCs w:val="22"/>
        </w:rPr>
      </w:pPr>
      <w:r>
        <w:rPr>
          <w:rFonts w:cs="Arial"/>
          <w:b/>
          <w:sz w:val="22"/>
          <w:szCs w:val="22"/>
        </w:rPr>
        <w:t>VOTING MEMBERS AND 2015 PARTICIPANTS</w:t>
      </w:r>
    </w:p>
    <w:p w:rsidR="00EA5348" w:rsidRDefault="00BD7261">
      <w:pPr>
        <w:tabs>
          <w:tab w:val="clear" w:pos="9270"/>
        </w:tabs>
        <w:rPr>
          <w:rFonts w:cs="Arial"/>
          <w:sz w:val="22"/>
          <w:szCs w:val="22"/>
          <w:lang w:val="es-ES"/>
        </w:rPr>
      </w:pPr>
      <w:proofErr w:type="spellStart"/>
      <w:r>
        <w:rPr>
          <w:rFonts w:cs="Arial"/>
          <w:sz w:val="22"/>
          <w:szCs w:val="22"/>
        </w:rPr>
        <w:t>Altera</w:t>
      </w:r>
      <w:proofErr w:type="spellEnd"/>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David </w:t>
      </w:r>
      <w:proofErr w:type="spellStart"/>
      <w:r>
        <w:rPr>
          <w:rFonts w:cs="Arial"/>
          <w:sz w:val="22"/>
          <w:szCs w:val="22"/>
        </w:rPr>
        <w:t>Banas</w:t>
      </w:r>
      <w:proofErr w:type="spellEnd"/>
      <w:r w:rsidR="00AB2E30">
        <w:rPr>
          <w:rFonts w:cs="Arial"/>
          <w:sz w:val="22"/>
          <w:szCs w:val="22"/>
        </w:rPr>
        <w:t>*</w:t>
      </w:r>
    </w:p>
    <w:p w:rsidR="00EA5348" w:rsidRDefault="00BD7261">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w:t>
      </w:r>
    </w:p>
    <w:p w:rsidR="00E95E5E" w:rsidRDefault="00BD7261">
      <w:pPr>
        <w:tabs>
          <w:tab w:val="clear" w:pos="9270"/>
        </w:tabs>
        <w:rPr>
          <w:sz w:val="22"/>
          <w:szCs w:val="22"/>
        </w:rPr>
      </w:pPr>
      <w:r>
        <w:rPr>
          <w:rFonts w:cs="Arial"/>
          <w:sz w:val="22"/>
          <w:szCs w:val="22"/>
        </w:rPr>
        <w:t>Applied Simulation Technology</w:t>
      </w:r>
      <w:r>
        <w:rPr>
          <w:rFonts w:cs="Arial"/>
          <w:sz w:val="22"/>
          <w:szCs w:val="22"/>
        </w:rPr>
        <w:tab/>
      </w:r>
      <w:r w:rsidR="006740DB" w:rsidRPr="0089597D">
        <w:rPr>
          <w:sz w:val="22"/>
          <w:szCs w:val="22"/>
        </w:rPr>
        <w:t xml:space="preserve">Fred </w:t>
      </w:r>
      <w:proofErr w:type="spellStart"/>
      <w:r w:rsidR="006740DB" w:rsidRPr="0089597D">
        <w:rPr>
          <w:sz w:val="22"/>
          <w:szCs w:val="22"/>
        </w:rPr>
        <w:t>Balistreri</w:t>
      </w:r>
      <w:proofErr w:type="spellEnd"/>
      <w:r w:rsidR="006740DB" w:rsidRPr="0089597D">
        <w:rPr>
          <w:sz w:val="22"/>
          <w:szCs w:val="22"/>
        </w:rPr>
        <w:t xml:space="preserve">*, </w:t>
      </w:r>
      <w:r w:rsidR="00E95E5E" w:rsidRPr="0089597D">
        <w:rPr>
          <w:sz w:val="22"/>
          <w:szCs w:val="22"/>
        </w:rPr>
        <w:t xml:space="preserve">Norio Matsui* </w:t>
      </w:r>
    </w:p>
    <w:p w:rsidR="00EA5348" w:rsidRDefault="00BD7261">
      <w:pPr>
        <w:tabs>
          <w:tab w:val="clear" w:pos="9270"/>
        </w:tabs>
        <w:rPr>
          <w:rFonts w:cs="Arial"/>
          <w:sz w:val="22"/>
          <w:szCs w:val="22"/>
        </w:rPr>
      </w:pPr>
      <w:r>
        <w:rPr>
          <w:rFonts w:cs="Arial"/>
          <w:sz w:val="22"/>
          <w:szCs w:val="22"/>
        </w:rPr>
        <w:t>Ca</w:t>
      </w:r>
      <w:r w:rsidR="00DC10E8">
        <w:rPr>
          <w:rFonts w:cs="Arial"/>
          <w:sz w:val="22"/>
          <w:szCs w:val="22"/>
        </w:rPr>
        <w:t>dence Design Systems</w:t>
      </w:r>
      <w:r w:rsidR="00DC10E8">
        <w:rPr>
          <w:rFonts w:cs="Arial"/>
          <w:sz w:val="22"/>
          <w:szCs w:val="22"/>
        </w:rPr>
        <w:tab/>
      </w:r>
      <w:r w:rsidR="00DC10E8">
        <w:rPr>
          <w:rFonts w:cs="Arial"/>
          <w:sz w:val="22"/>
          <w:szCs w:val="22"/>
        </w:rPr>
        <w:tab/>
        <w:t>Brad Brim</w:t>
      </w:r>
      <w:r w:rsidR="00AB2E30">
        <w:rPr>
          <w:rFonts w:cs="Arial"/>
          <w:sz w:val="22"/>
          <w:szCs w:val="22"/>
        </w:rPr>
        <w:t>*</w:t>
      </w:r>
      <w:r w:rsidR="00C55083">
        <w:rPr>
          <w:rFonts w:cs="Arial"/>
          <w:sz w:val="22"/>
          <w:szCs w:val="22"/>
        </w:rPr>
        <w:t xml:space="preserve">, Joshua </w:t>
      </w:r>
      <w:proofErr w:type="spellStart"/>
      <w:r w:rsidR="00C55083">
        <w:rPr>
          <w:rFonts w:cs="Arial"/>
          <w:sz w:val="22"/>
          <w:szCs w:val="22"/>
        </w:rPr>
        <w:t>Luo</w:t>
      </w:r>
      <w:proofErr w:type="spellEnd"/>
      <w:r w:rsidR="00C55083">
        <w:rPr>
          <w:rFonts w:cs="Arial"/>
          <w:sz w:val="22"/>
          <w:szCs w:val="22"/>
        </w:rPr>
        <w:t>*</w:t>
      </w:r>
      <w:r w:rsidR="00AB2E30">
        <w:rPr>
          <w:rFonts w:cs="Arial"/>
          <w:sz w:val="22"/>
          <w:szCs w:val="22"/>
        </w:rPr>
        <w:t>, Ken Willis*, Joy Li*</w:t>
      </w:r>
    </w:p>
    <w:p w:rsidR="00EA5348" w:rsidRDefault="00DC10E8">
      <w:pPr>
        <w:tabs>
          <w:tab w:val="clear" w:pos="9270"/>
        </w:tabs>
        <w:rPr>
          <w:rFonts w:cs="Arial"/>
          <w:sz w:val="22"/>
          <w:szCs w:val="22"/>
          <w:lang w:val="de-DE"/>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AB2E30">
        <w:rPr>
          <w:rFonts w:cs="Arial"/>
          <w:sz w:val="22"/>
          <w:szCs w:val="22"/>
        </w:rPr>
        <w:t>*</w:t>
      </w:r>
    </w:p>
    <w:p w:rsidR="00EA5348" w:rsidRDefault="00BD7261">
      <w:pPr>
        <w:tabs>
          <w:tab w:val="clear" w:pos="9270"/>
        </w:tabs>
        <w:rPr>
          <w:rFonts w:eastAsia="SimSun"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sidR="005C5769">
        <w:rPr>
          <w:sz w:val="22"/>
          <w:szCs w:val="22"/>
          <w:lang w:val="pt-BR"/>
        </w:rPr>
        <w:t>Xiaoqing</w:t>
      </w:r>
      <w:r w:rsidR="00773F69">
        <w:rPr>
          <w:sz w:val="22"/>
          <w:szCs w:val="22"/>
          <w:lang w:val="pt-BR"/>
        </w:rPr>
        <w:t xml:space="preserve"> Dong</w:t>
      </w:r>
      <w:r w:rsidR="005C5769">
        <w:rPr>
          <w:sz w:val="22"/>
          <w:szCs w:val="22"/>
          <w:lang w:val="pt-BR"/>
        </w:rPr>
        <w:t>*</w:t>
      </w:r>
    </w:p>
    <w:p w:rsidR="000469C0" w:rsidRDefault="000469C0" w:rsidP="000469C0">
      <w:pPr>
        <w:tabs>
          <w:tab w:val="clear" w:pos="9270"/>
        </w:tabs>
        <w:rPr>
          <w:rFonts w:cs="Arial"/>
          <w:sz w:val="22"/>
          <w:szCs w:val="22"/>
          <w:lang w:val="pt-BR"/>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w:t>
      </w:r>
      <w:r w:rsidR="006740DB">
        <w:rPr>
          <w:rFonts w:cs="Arial"/>
          <w:sz w:val="22"/>
          <w:szCs w:val="22"/>
          <w:lang w:val="pt-BR"/>
        </w:rPr>
        <w:t>, Luis Armenta*</w:t>
      </w:r>
    </w:p>
    <w:p w:rsidR="00EA5348" w:rsidRDefault="00BD7261">
      <w:pPr>
        <w:tabs>
          <w:tab w:val="clear" w:pos="9270"/>
        </w:tabs>
        <w:rPr>
          <w:rFonts w:cs="Arial"/>
          <w:sz w:val="22"/>
          <w:szCs w:val="22"/>
        </w:rPr>
      </w:pPr>
      <w:r>
        <w:rPr>
          <w:rFonts w:eastAsia="SimSun" w:cs="Arial"/>
          <w:sz w:val="22"/>
          <w:szCs w:val="22"/>
          <w:lang w:val="de-DE"/>
        </w:rPr>
        <w:t>Infineon Techn</w:t>
      </w:r>
      <w:r w:rsidR="00DC10E8">
        <w:rPr>
          <w:rFonts w:eastAsia="SimSun" w:cs="Arial"/>
          <w:sz w:val="22"/>
          <w:szCs w:val="22"/>
          <w:lang w:val="de-DE"/>
        </w:rPr>
        <w:t xml:space="preserve">ologies AG </w:t>
      </w:r>
      <w:r w:rsidR="00DC10E8">
        <w:rPr>
          <w:rFonts w:eastAsia="SimSun" w:cs="Arial"/>
          <w:sz w:val="22"/>
          <w:szCs w:val="22"/>
          <w:lang w:val="de-DE"/>
        </w:rPr>
        <w:tab/>
      </w:r>
      <w:r w:rsidR="00DC10E8">
        <w:rPr>
          <w:rFonts w:eastAsia="SimSun" w:cs="Arial"/>
          <w:sz w:val="22"/>
          <w:szCs w:val="22"/>
          <w:lang w:val="de-DE"/>
        </w:rPr>
        <w:tab/>
        <w:t>(Christian Sporrer)</w:t>
      </w:r>
    </w:p>
    <w:p w:rsidR="00EA5348" w:rsidRDefault="00BD7261">
      <w:pPr>
        <w:tabs>
          <w:tab w:val="clear" w:pos="9270"/>
          <w:tab w:val="left" w:pos="3780"/>
        </w:tabs>
        <w:ind w:left="3600" w:hanging="3600"/>
        <w:rPr>
          <w:rFonts w:cs="Arial"/>
          <w:sz w:val="22"/>
          <w:szCs w:val="22"/>
        </w:rPr>
      </w:pPr>
      <w:r>
        <w:rPr>
          <w:rFonts w:cs="Arial"/>
          <w:sz w:val="22"/>
          <w:szCs w:val="22"/>
        </w:rPr>
        <w:t>Intel Corporation</w:t>
      </w:r>
      <w:r>
        <w:rPr>
          <w:rFonts w:cs="Arial"/>
          <w:sz w:val="22"/>
          <w:szCs w:val="22"/>
        </w:rPr>
        <w:tab/>
        <w:t>Michael Mirmak*</w:t>
      </w:r>
      <w:r w:rsidR="006740DB">
        <w:rPr>
          <w:rFonts w:cs="Arial"/>
          <w:sz w:val="22"/>
          <w:szCs w:val="22"/>
        </w:rPr>
        <w:t xml:space="preserve">, Todd </w:t>
      </w:r>
      <w:proofErr w:type="spellStart"/>
      <w:r w:rsidR="006740DB">
        <w:rPr>
          <w:rFonts w:cs="Arial"/>
          <w:sz w:val="22"/>
          <w:szCs w:val="22"/>
        </w:rPr>
        <w:t>Bermensolo</w:t>
      </w:r>
      <w:proofErr w:type="spellEnd"/>
      <w:r w:rsidR="006740DB">
        <w:rPr>
          <w:rFonts w:cs="Arial"/>
          <w:sz w:val="22"/>
          <w:szCs w:val="22"/>
        </w:rPr>
        <w:t>*</w:t>
      </w:r>
      <w:r w:rsidR="00AB2E30">
        <w:rPr>
          <w:rFonts w:cs="Arial"/>
          <w:sz w:val="22"/>
          <w:szCs w:val="22"/>
        </w:rPr>
        <w:t xml:space="preserve">, </w:t>
      </w:r>
      <w:proofErr w:type="spellStart"/>
      <w:r w:rsidR="00AB2E30">
        <w:rPr>
          <w:rFonts w:cs="Arial"/>
          <w:sz w:val="22"/>
          <w:szCs w:val="22"/>
        </w:rPr>
        <w:t>Nhan</w:t>
      </w:r>
      <w:proofErr w:type="spellEnd"/>
      <w:r w:rsidR="00AB2E30">
        <w:rPr>
          <w:rFonts w:cs="Arial"/>
          <w:sz w:val="22"/>
          <w:szCs w:val="22"/>
        </w:rPr>
        <w:t xml:space="preserve"> </w:t>
      </w:r>
      <w:proofErr w:type="spellStart"/>
      <w:r w:rsidR="00AB2E30">
        <w:rPr>
          <w:rFonts w:cs="Arial"/>
          <w:sz w:val="22"/>
          <w:szCs w:val="22"/>
        </w:rPr>
        <w:t>Phan</w:t>
      </w:r>
      <w:proofErr w:type="spellEnd"/>
      <w:r w:rsidR="00AB2E30">
        <w:rPr>
          <w:rFonts w:cs="Arial"/>
          <w:sz w:val="22"/>
          <w:szCs w:val="22"/>
        </w:rPr>
        <w:t>*</w:t>
      </w:r>
    </w:p>
    <w:p w:rsidR="00EA5348" w:rsidRDefault="00BD7261">
      <w:pPr>
        <w:tabs>
          <w:tab w:val="clear" w:pos="9270"/>
        </w:tabs>
        <w:rPr>
          <w:rFonts w:cs="Arial"/>
          <w:sz w:val="22"/>
          <w:szCs w:val="22"/>
          <w:lang w:val="es-ES"/>
        </w:rPr>
      </w:pPr>
      <w:r>
        <w:rPr>
          <w:rFonts w:cs="Arial"/>
          <w:sz w:val="22"/>
          <w:szCs w:val="22"/>
        </w:rPr>
        <w:t>IO Methodology</w:t>
      </w:r>
      <w:r>
        <w:rPr>
          <w:rFonts w:cs="Arial"/>
          <w:sz w:val="22"/>
          <w:szCs w:val="22"/>
        </w:rPr>
        <w:tab/>
      </w:r>
      <w:r>
        <w:rPr>
          <w:rFonts w:cs="Arial"/>
          <w:sz w:val="22"/>
          <w:szCs w:val="22"/>
        </w:rPr>
        <w:tab/>
      </w:r>
      <w:r>
        <w:rPr>
          <w:rFonts w:cs="Arial"/>
          <w:sz w:val="22"/>
          <w:szCs w:val="22"/>
        </w:rPr>
        <w:tab/>
        <w:t>Lance Wang*</w:t>
      </w:r>
    </w:p>
    <w:p w:rsidR="00EA5348" w:rsidRDefault="00BD7261">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Radek Biernacki</w:t>
      </w:r>
      <w:r w:rsidR="00C55083">
        <w:rPr>
          <w:rFonts w:cs="Arial"/>
          <w:sz w:val="22"/>
          <w:szCs w:val="22"/>
          <w:lang w:val="es-ES"/>
        </w:rPr>
        <w:t xml:space="preserve">*, </w:t>
      </w:r>
      <w:proofErr w:type="spellStart"/>
      <w:r w:rsidR="00C55083" w:rsidRPr="0089597D">
        <w:rPr>
          <w:sz w:val="22"/>
          <w:szCs w:val="22"/>
          <w:lang w:val="es-ES"/>
        </w:rPr>
        <w:t>Pegah</w:t>
      </w:r>
      <w:proofErr w:type="spellEnd"/>
      <w:r w:rsidR="00C55083" w:rsidRPr="0089597D">
        <w:rPr>
          <w:sz w:val="22"/>
          <w:szCs w:val="22"/>
          <w:lang w:val="es-ES"/>
        </w:rPr>
        <w:t xml:space="preserve"> </w:t>
      </w:r>
      <w:proofErr w:type="spellStart"/>
      <w:r w:rsidR="00C55083" w:rsidRPr="0089597D">
        <w:rPr>
          <w:sz w:val="22"/>
          <w:szCs w:val="22"/>
          <w:lang w:val="es-ES"/>
        </w:rPr>
        <w:t>Alavi</w:t>
      </w:r>
      <w:proofErr w:type="spellEnd"/>
      <w:r w:rsidR="00C55083" w:rsidRPr="0089597D">
        <w:rPr>
          <w:sz w:val="22"/>
          <w:szCs w:val="22"/>
          <w:lang w:val="es-ES"/>
        </w:rPr>
        <w:t>*</w:t>
      </w:r>
      <w:r w:rsidR="00C55083">
        <w:rPr>
          <w:sz w:val="22"/>
          <w:szCs w:val="22"/>
          <w:lang w:val="es-ES"/>
        </w:rPr>
        <w:t xml:space="preserve">, </w:t>
      </w:r>
      <w:proofErr w:type="spellStart"/>
      <w:r w:rsidR="00C55083" w:rsidRPr="0089597D">
        <w:rPr>
          <w:sz w:val="22"/>
          <w:szCs w:val="22"/>
          <w:lang w:val="es-ES"/>
        </w:rPr>
        <w:t>Colin</w:t>
      </w:r>
      <w:proofErr w:type="spellEnd"/>
      <w:r w:rsidR="00C55083" w:rsidRPr="0089597D">
        <w:rPr>
          <w:sz w:val="22"/>
          <w:szCs w:val="22"/>
          <w:lang w:val="es-ES"/>
        </w:rPr>
        <w:t xml:space="preserve"> </w:t>
      </w:r>
      <w:proofErr w:type="spellStart"/>
      <w:r w:rsidR="00C55083" w:rsidRPr="0089597D">
        <w:rPr>
          <w:sz w:val="22"/>
          <w:szCs w:val="22"/>
          <w:lang w:val="es-ES"/>
        </w:rPr>
        <w:t>Warwick</w:t>
      </w:r>
      <w:proofErr w:type="spellEnd"/>
      <w:r w:rsidR="00C55083" w:rsidRPr="0089597D">
        <w:rPr>
          <w:sz w:val="22"/>
          <w:szCs w:val="22"/>
          <w:lang w:val="es-ES"/>
        </w:rPr>
        <w:t>*</w:t>
      </w:r>
    </w:p>
    <w:p w:rsidR="00C55083" w:rsidRDefault="00C55083">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w:t>
      </w:r>
      <w:r w:rsidR="006740DB">
        <w:rPr>
          <w:sz w:val="22"/>
          <w:szCs w:val="22"/>
          <w:lang w:val="es-ES"/>
        </w:rPr>
        <w:t xml:space="preserve">, Nicholas </w:t>
      </w:r>
      <w:proofErr w:type="spellStart"/>
      <w:r w:rsidR="006740DB">
        <w:rPr>
          <w:sz w:val="22"/>
          <w:szCs w:val="22"/>
          <w:lang w:val="es-ES"/>
        </w:rPr>
        <w:t>Tzou</w:t>
      </w:r>
      <w:proofErr w:type="spellEnd"/>
      <w:r w:rsidR="006740DB">
        <w:rPr>
          <w:sz w:val="22"/>
          <w:szCs w:val="22"/>
          <w:lang w:val="es-ES"/>
        </w:rPr>
        <w:t xml:space="preserve">*, Heidi Barnes*, Dave </w:t>
      </w:r>
      <w:proofErr w:type="spellStart"/>
      <w:r w:rsidR="006740DB">
        <w:rPr>
          <w:sz w:val="22"/>
          <w:szCs w:val="22"/>
          <w:lang w:val="es-ES"/>
        </w:rPr>
        <w:t>Larson</w:t>
      </w:r>
      <w:proofErr w:type="spellEnd"/>
      <w:r w:rsidR="006740DB">
        <w:rPr>
          <w:sz w:val="22"/>
          <w:szCs w:val="22"/>
          <w:lang w:val="es-ES"/>
        </w:rPr>
        <w:t>*</w:t>
      </w:r>
    </w:p>
    <w:p w:rsidR="00AB2E30" w:rsidRDefault="00AB2E30">
      <w:pPr>
        <w:tabs>
          <w:tab w:val="clear" w:pos="9270"/>
          <w:tab w:val="left" w:pos="3600"/>
        </w:tabs>
        <w:ind w:left="3780" w:hanging="3780"/>
        <w:rPr>
          <w:rFonts w:cs="Arial"/>
          <w:sz w:val="22"/>
          <w:szCs w:val="22"/>
          <w:lang w:val="pt-BR"/>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p>
    <w:p w:rsidR="00EA5348" w:rsidRDefault="00BD7261">
      <w:pPr>
        <w:tabs>
          <w:tab w:val="clear" w:pos="9270"/>
        </w:tabs>
        <w:rPr>
          <w:rFonts w:cs="Arial"/>
          <w:sz w:val="22"/>
          <w:szCs w:val="22"/>
        </w:rPr>
      </w:pPr>
      <w:r>
        <w:rPr>
          <w:rFonts w:cs="Arial"/>
          <w:sz w:val="22"/>
          <w:szCs w:val="22"/>
          <w:lang w:val="pt-BR"/>
        </w:rPr>
        <w:t>Maxim Inte</w:t>
      </w:r>
      <w:r w:rsidR="006740DB">
        <w:rPr>
          <w:rFonts w:cs="Arial"/>
          <w:sz w:val="22"/>
          <w:szCs w:val="22"/>
          <w:lang w:val="pt-BR"/>
        </w:rPr>
        <w:t>grated Products</w:t>
      </w:r>
      <w:r w:rsidR="006740DB">
        <w:rPr>
          <w:rFonts w:cs="Arial"/>
          <w:sz w:val="22"/>
          <w:szCs w:val="22"/>
          <w:lang w:val="pt-BR"/>
        </w:rPr>
        <w:tab/>
      </w:r>
      <w:r w:rsidR="006740DB">
        <w:rPr>
          <w:rFonts w:cs="Arial"/>
          <w:sz w:val="22"/>
          <w:szCs w:val="22"/>
          <w:lang w:val="pt-BR"/>
        </w:rPr>
        <w:tab/>
        <w:t>Mahbubul Bari*, Don Greer*</w:t>
      </w:r>
      <w:r w:rsidR="00AB2E30">
        <w:rPr>
          <w:rFonts w:cs="Arial"/>
          <w:sz w:val="22"/>
          <w:szCs w:val="22"/>
          <w:lang w:val="pt-BR"/>
        </w:rPr>
        <w:t>, Joe Engert*</w:t>
      </w:r>
    </w:p>
    <w:p w:rsidR="00EA5348" w:rsidRDefault="00BD7261">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Arpad Muranyi</w:t>
      </w:r>
      <w:r w:rsidR="00C55083">
        <w:rPr>
          <w:rFonts w:cs="Arial"/>
          <w:sz w:val="22"/>
          <w:szCs w:val="22"/>
        </w:rPr>
        <w:t>, Ed Bartlett*</w:t>
      </w:r>
      <w:r w:rsidR="006740DB">
        <w:rPr>
          <w:rFonts w:cs="Arial"/>
          <w:sz w:val="22"/>
          <w:szCs w:val="22"/>
        </w:rPr>
        <w:t xml:space="preserve">, Vladimir </w:t>
      </w:r>
      <w:proofErr w:type="spellStart"/>
      <w:r w:rsidR="006740DB">
        <w:rPr>
          <w:rFonts w:cs="Arial"/>
          <w:sz w:val="22"/>
          <w:szCs w:val="22"/>
        </w:rPr>
        <w:t>Dmitriev-Zdorov</w:t>
      </w:r>
      <w:proofErr w:type="spellEnd"/>
      <w:r w:rsidR="006740DB">
        <w:rPr>
          <w:rFonts w:cs="Arial"/>
          <w:sz w:val="22"/>
          <w:szCs w:val="22"/>
        </w:rPr>
        <w:t>*</w:t>
      </w:r>
    </w:p>
    <w:p w:rsidR="00EA5348" w:rsidRDefault="00BD7261">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EA5348" w:rsidRDefault="00BD7261">
      <w:pPr>
        <w:tabs>
          <w:tab w:val="clear" w:pos="9270"/>
        </w:tabs>
        <w:rPr>
          <w:rFonts w:cs="Arial"/>
          <w:sz w:val="22"/>
          <w:szCs w:val="22"/>
        </w:rPr>
      </w:pPr>
      <w:r>
        <w:rPr>
          <w:rFonts w:cs="Arial"/>
          <w:sz w:val="22"/>
          <w:szCs w:val="22"/>
        </w:rPr>
        <w:t>Qualcomm</w:t>
      </w:r>
      <w:r>
        <w:rPr>
          <w:rFonts w:cs="Arial"/>
          <w:sz w:val="22"/>
          <w:szCs w:val="22"/>
        </w:rPr>
        <w:tab/>
      </w:r>
      <w:r>
        <w:rPr>
          <w:rFonts w:cs="Arial"/>
          <w:sz w:val="22"/>
          <w:szCs w:val="22"/>
        </w:rPr>
        <w:tab/>
      </w:r>
      <w:r>
        <w:rPr>
          <w:rFonts w:cs="Arial"/>
          <w:sz w:val="22"/>
          <w:szCs w:val="22"/>
        </w:rPr>
        <w:tab/>
      </w:r>
      <w:r>
        <w:rPr>
          <w:rFonts w:cs="Arial"/>
          <w:sz w:val="22"/>
          <w:szCs w:val="22"/>
        </w:rPr>
        <w:tab/>
      </w:r>
      <w:proofErr w:type="spellStart"/>
      <w:r>
        <w:rPr>
          <w:rFonts w:cs="Arial"/>
          <w:sz w:val="22"/>
          <w:szCs w:val="22"/>
        </w:rPr>
        <w:t>Senthil</w:t>
      </w:r>
      <w:proofErr w:type="spellEnd"/>
      <w:r>
        <w:rPr>
          <w:rFonts w:cs="Arial"/>
          <w:sz w:val="22"/>
          <w:szCs w:val="22"/>
        </w:rPr>
        <w:t xml:space="preserve"> </w:t>
      </w:r>
      <w:proofErr w:type="spellStart"/>
      <w:r>
        <w:rPr>
          <w:rFonts w:cs="Arial"/>
          <w:sz w:val="22"/>
          <w:szCs w:val="22"/>
        </w:rPr>
        <w:t>Nagarathinam</w:t>
      </w:r>
      <w:proofErr w:type="spellEnd"/>
      <w:r w:rsidR="00AB2E30">
        <w:rPr>
          <w:rFonts w:cs="Arial"/>
          <w:sz w:val="22"/>
          <w:szCs w:val="22"/>
        </w:rPr>
        <w:t>, Kevin Roselle*</w:t>
      </w:r>
    </w:p>
    <w:p w:rsidR="00EA5348" w:rsidRDefault="00BD7261">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 Walter Katz*</w:t>
      </w:r>
      <w:r w:rsidR="00E95E5E">
        <w:rPr>
          <w:rFonts w:cs="Arial"/>
          <w:sz w:val="22"/>
          <w:szCs w:val="22"/>
        </w:rPr>
        <w:t>, Todd Westerhoff*</w:t>
      </w:r>
    </w:p>
    <w:p w:rsidR="00E95E5E" w:rsidRDefault="00E95E5E">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6740DB" w:rsidRDefault="00BD7261">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r>
      <w:r w:rsidR="006740DB">
        <w:rPr>
          <w:rFonts w:cs="Arial"/>
          <w:sz w:val="22"/>
          <w:szCs w:val="22"/>
        </w:rPr>
        <w:t xml:space="preserve">Ted </w:t>
      </w:r>
      <w:proofErr w:type="spellStart"/>
      <w:r w:rsidR="006740DB">
        <w:rPr>
          <w:rFonts w:cs="Arial"/>
          <w:sz w:val="22"/>
          <w:szCs w:val="22"/>
        </w:rPr>
        <w:t>Mido</w:t>
      </w:r>
      <w:proofErr w:type="spellEnd"/>
      <w:r w:rsidR="006740DB">
        <w:rPr>
          <w:rFonts w:cs="Arial"/>
          <w:sz w:val="22"/>
          <w:szCs w:val="22"/>
        </w:rPr>
        <w:t xml:space="preserve">*, </w:t>
      </w:r>
      <w:r w:rsidR="00E95E5E">
        <w:rPr>
          <w:rFonts w:cs="Arial"/>
          <w:sz w:val="22"/>
          <w:szCs w:val="22"/>
        </w:rPr>
        <w:t>Rita Horner*, William Lau*</w:t>
      </w:r>
      <w:r w:rsidR="00C55083">
        <w:rPr>
          <w:rFonts w:cs="Arial"/>
          <w:sz w:val="22"/>
          <w:szCs w:val="22"/>
        </w:rPr>
        <w:t xml:space="preserve">, </w:t>
      </w:r>
      <w:r w:rsidR="00C55083" w:rsidRPr="0089597D">
        <w:rPr>
          <w:sz w:val="22"/>
          <w:szCs w:val="22"/>
        </w:rPr>
        <w:t>Scott Wedge*</w:t>
      </w:r>
    </w:p>
    <w:p w:rsidR="00EA5348" w:rsidRDefault="006740DB" w:rsidP="006740DB">
      <w:pPr>
        <w:tabs>
          <w:tab w:val="clear" w:pos="9270"/>
        </w:tabs>
        <w:ind w:left="2880" w:firstLine="720"/>
        <w:rPr>
          <w:rFonts w:cs="Arial"/>
          <w:sz w:val="22"/>
          <w:szCs w:val="22"/>
        </w:rPr>
      </w:pPr>
      <w:r>
        <w:rPr>
          <w:sz w:val="22"/>
          <w:szCs w:val="22"/>
        </w:rPr>
        <w:t xml:space="preserve"> Michael Zieglmeier*</w:t>
      </w:r>
    </w:p>
    <w:p w:rsidR="00EA5348" w:rsidRDefault="00BD7261">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C55083">
        <w:rPr>
          <w:rFonts w:cs="Arial"/>
          <w:sz w:val="22"/>
          <w:szCs w:val="22"/>
        </w:rPr>
        <w:t xml:space="preserve">, </w:t>
      </w:r>
      <w:r w:rsidR="00C55083" w:rsidRPr="0089597D">
        <w:rPr>
          <w:sz w:val="22"/>
          <w:szCs w:val="22"/>
        </w:rPr>
        <w:t xml:space="preserve">Tom </w:t>
      </w:r>
      <w:proofErr w:type="spellStart"/>
      <w:r w:rsidR="00C55083" w:rsidRPr="0089597D">
        <w:rPr>
          <w:sz w:val="22"/>
          <w:szCs w:val="22"/>
        </w:rPr>
        <w:t>Dagostino</w:t>
      </w:r>
      <w:proofErr w:type="spellEnd"/>
      <w:r w:rsidR="00C55083" w:rsidRPr="0089597D">
        <w:rPr>
          <w:sz w:val="22"/>
          <w:szCs w:val="22"/>
        </w:rPr>
        <w:t>*</w:t>
      </w:r>
    </w:p>
    <w:p w:rsidR="00EA5348" w:rsidRDefault="00BD7261">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EA5348" w:rsidRDefault="00BD7261">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EA5348" w:rsidRDefault="00BD7261">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(Min Huang)</w:t>
      </w:r>
    </w:p>
    <w:p w:rsidR="00EA5348" w:rsidRDefault="00BD7261">
      <w:pPr>
        <w:tabs>
          <w:tab w:val="clear" w:pos="9270"/>
        </w:tabs>
        <w:rPr>
          <w:rFonts w:cs="Arial"/>
          <w:b/>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w:t>
      </w:r>
      <w:proofErr w:type="spellStart"/>
      <w:r>
        <w:rPr>
          <w:rFonts w:cs="Arial"/>
          <w:sz w:val="22"/>
          <w:szCs w:val="22"/>
        </w:rPr>
        <w:t>Schaeder</w:t>
      </w:r>
      <w:proofErr w:type="spellEnd"/>
      <w:r>
        <w:rPr>
          <w:rFonts w:cs="Arial"/>
          <w:sz w:val="22"/>
          <w:szCs w:val="22"/>
        </w:rPr>
        <w:t>*</w:t>
      </w:r>
      <w:r w:rsidR="00C55083">
        <w:rPr>
          <w:rFonts w:cs="Arial"/>
          <w:sz w:val="22"/>
          <w:szCs w:val="22"/>
        </w:rPr>
        <w:t xml:space="preserve">, Markus </w:t>
      </w:r>
      <w:proofErr w:type="spellStart"/>
      <w:r w:rsidR="00C55083">
        <w:rPr>
          <w:rFonts w:cs="Arial"/>
          <w:sz w:val="22"/>
          <w:szCs w:val="22"/>
        </w:rPr>
        <w:t>Buecker</w:t>
      </w:r>
      <w:proofErr w:type="spellEnd"/>
      <w:r w:rsidR="00C55083">
        <w:rPr>
          <w:rFonts w:cs="Arial"/>
          <w:sz w:val="22"/>
          <w:szCs w:val="22"/>
        </w:rPr>
        <w:t>*</w:t>
      </w:r>
      <w:r w:rsidR="00AB2E30">
        <w:rPr>
          <w:rFonts w:cs="Arial"/>
          <w:sz w:val="22"/>
          <w:szCs w:val="22"/>
        </w:rPr>
        <w:t xml:space="preserve">, </w:t>
      </w:r>
      <w:proofErr w:type="spellStart"/>
      <w:r w:rsidR="00AB2E30">
        <w:rPr>
          <w:rFonts w:cs="Arial"/>
          <w:sz w:val="22"/>
          <w:szCs w:val="22"/>
        </w:rPr>
        <w:t>Griff</w:t>
      </w:r>
      <w:proofErr w:type="spellEnd"/>
      <w:r w:rsidR="00AB2E30">
        <w:rPr>
          <w:rFonts w:cs="Arial"/>
          <w:sz w:val="22"/>
          <w:szCs w:val="22"/>
        </w:rPr>
        <w:t xml:space="preserve"> </w:t>
      </w:r>
      <w:proofErr w:type="spellStart"/>
      <w:r w:rsidR="00AB2E30">
        <w:rPr>
          <w:rFonts w:cs="Arial"/>
          <w:sz w:val="22"/>
          <w:szCs w:val="22"/>
        </w:rPr>
        <w:t>Derryberry</w:t>
      </w:r>
      <w:proofErr w:type="spellEnd"/>
      <w:r w:rsidR="00AB2E30">
        <w:rPr>
          <w:rFonts w:cs="Arial"/>
          <w:sz w:val="22"/>
          <w:szCs w:val="22"/>
        </w:rPr>
        <w:t>*</w:t>
      </w:r>
    </w:p>
    <w:p w:rsidR="00EA5348" w:rsidRDefault="00EA5348">
      <w:pPr>
        <w:tabs>
          <w:tab w:val="clear" w:pos="9270"/>
        </w:tabs>
        <w:rPr>
          <w:rFonts w:cs="Arial"/>
          <w:b/>
          <w:sz w:val="22"/>
          <w:szCs w:val="22"/>
        </w:rPr>
      </w:pPr>
    </w:p>
    <w:p w:rsidR="00EA5348" w:rsidRDefault="00EA5348">
      <w:pPr>
        <w:tabs>
          <w:tab w:val="clear" w:pos="9270"/>
        </w:tabs>
        <w:rPr>
          <w:rFonts w:cs="Arial"/>
          <w:b/>
          <w:sz w:val="22"/>
          <w:szCs w:val="22"/>
        </w:rPr>
      </w:pPr>
    </w:p>
    <w:p w:rsidR="00EA5348" w:rsidRDefault="00BD7261">
      <w:pPr>
        <w:tabs>
          <w:tab w:val="clear" w:pos="9270"/>
        </w:tabs>
        <w:rPr>
          <w:rFonts w:cs="Arial"/>
          <w:sz w:val="22"/>
          <w:szCs w:val="22"/>
          <w:lang w:val="pt-BR"/>
        </w:rPr>
      </w:pPr>
      <w:r>
        <w:rPr>
          <w:rFonts w:cs="Arial"/>
          <w:b/>
          <w:sz w:val="22"/>
          <w:szCs w:val="22"/>
        </w:rPr>
        <w:t>OTHER PARTICIPANTS IN 2015</w:t>
      </w:r>
    </w:p>
    <w:p w:rsidR="00C55083" w:rsidRDefault="00C55083" w:rsidP="00E95E5E">
      <w:pPr>
        <w:tabs>
          <w:tab w:val="clear" w:pos="9270"/>
        </w:tabs>
        <w:rPr>
          <w:sz w:val="22"/>
          <w:szCs w:val="22"/>
          <w:lang w:val="pt-BR"/>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w:t>
      </w:r>
      <w:r w:rsidR="00AB2E30">
        <w:rPr>
          <w:sz w:val="22"/>
          <w:szCs w:val="22"/>
          <w:lang w:val="pt-BR"/>
        </w:rPr>
        <w:t>, Leif Zweidinger*</w:t>
      </w:r>
    </w:p>
    <w:p w:rsidR="006740DB" w:rsidRDefault="006740DB" w:rsidP="00E95E5E">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E95E5E" w:rsidRDefault="00E95E5E" w:rsidP="00E95E5E">
      <w:pPr>
        <w:tabs>
          <w:tab w:val="clear" w:pos="9270"/>
        </w:tabs>
        <w:rPr>
          <w:sz w:val="22"/>
          <w:szCs w:val="22"/>
          <w:lang w:val="pt-BR"/>
        </w:rPr>
      </w:pPr>
      <w:r>
        <w:rPr>
          <w:sz w:val="22"/>
          <w:szCs w:val="22"/>
          <w:lang w:val="pt-BR"/>
        </w:rPr>
        <w:t>Cisco</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Siadat*</w:t>
      </w:r>
      <w:r w:rsidR="006740DB">
        <w:rPr>
          <w:sz w:val="22"/>
          <w:szCs w:val="22"/>
          <w:lang w:val="pt-BR"/>
        </w:rPr>
        <w:t>, Rockwell Hsu*</w:t>
      </w:r>
      <w:r w:rsidR="001B4FD6">
        <w:rPr>
          <w:sz w:val="22"/>
          <w:szCs w:val="22"/>
          <w:lang w:val="pt-BR"/>
        </w:rPr>
        <w:t>, Bidyut Sen*</w:t>
      </w:r>
    </w:p>
    <w:p w:rsidR="00E95E5E" w:rsidRDefault="00E95E5E" w:rsidP="00E95E5E">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w:t>
      </w:r>
      <w:r w:rsidR="00096787">
        <w:rPr>
          <w:sz w:val="22"/>
          <w:szCs w:val="22"/>
          <w:lang w:val="pt-BR"/>
        </w:rPr>
        <w:t>,</w:t>
      </w:r>
      <w:r w:rsidR="00C55083">
        <w:rPr>
          <w:sz w:val="22"/>
          <w:szCs w:val="22"/>
          <w:lang w:val="pt-BR"/>
        </w:rPr>
        <w:t xml:space="preserve"> Markus Bebendorf*</w:t>
      </w:r>
    </w:p>
    <w:p w:rsidR="006740DB" w:rsidRDefault="006740DB" w:rsidP="00E95E5E">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w:t>
      </w:r>
    </w:p>
    <w:p w:rsidR="00E95E5E" w:rsidRDefault="00E95E5E" w:rsidP="00E95E5E">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E95E5E" w:rsidRDefault="00E95E5E" w:rsidP="00E95E5E">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C55083" w:rsidRDefault="00C55083" w:rsidP="00E95E5E">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E95E5E" w:rsidRPr="0089597D" w:rsidRDefault="00E95E5E" w:rsidP="00E95E5E">
      <w:pPr>
        <w:tabs>
          <w:tab w:val="clear" w:pos="9270"/>
        </w:tabs>
        <w:rPr>
          <w:sz w:val="22"/>
          <w:szCs w:val="22"/>
          <w:lang w:val="pt-BR"/>
        </w:rPr>
      </w:pPr>
      <w:r w:rsidRPr="0089597D">
        <w:rPr>
          <w:sz w:val="22"/>
          <w:szCs w:val="22"/>
          <w:lang w:val="pt-BR"/>
        </w:rPr>
        <w:t>KEI Systems</w:t>
      </w:r>
      <w:r w:rsidRPr="0089597D">
        <w:rPr>
          <w:sz w:val="22"/>
          <w:szCs w:val="22"/>
          <w:lang w:val="pt-BR"/>
        </w:rPr>
        <w:tab/>
      </w:r>
      <w:r w:rsidRPr="0089597D">
        <w:rPr>
          <w:sz w:val="22"/>
          <w:szCs w:val="22"/>
          <w:lang w:val="pt-BR"/>
        </w:rPr>
        <w:tab/>
      </w:r>
      <w:r w:rsidRPr="0089597D">
        <w:rPr>
          <w:sz w:val="22"/>
          <w:szCs w:val="22"/>
          <w:lang w:val="pt-BR"/>
        </w:rPr>
        <w:tab/>
      </w:r>
      <w:r w:rsidRPr="0089597D">
        <w:rPr>
          <w:sz w:val="22"/>
          <w:szCs w:val="22"/>
          <w:lang w:val="pt-BR"/>
        </w:rPr>
        <w:tab/>
        <w:t>Shinichi Maeda*</w:t>
      </w:r>
    </w:p>
    <w:p w:rsidR="00C55083" w:rsidRPr="0089597D" w:rsidRDefault="00C55083" w:rsidP="00C55083">
      <w:pPr>
        <w:tabs>
          <w:tab w:val="clear" w:pos="9270"/>
        </w:tabs>
        <w:rPr>
          <w:sz w:val="22"/>
          <w:szCs w:val="22"/>
          <w:lang w:val="pt-BR"/>
        </w:rPr>
      </w:pPr>
      <w:r w:rsidRPr="0089597D">
        <w:rPr>
          <w:sz w:val="22"/>
          <w:szCs w:val="22"/>
          <w:lang w:val="pt-BR"/>
        </w:rPr>
        <w:t>Lattice Semiconductor</w:t>
      </w:r>
      <w:r w:rsidRPr="0089597D">
        <w:rPr>
          <w:sz w:val="22"/>
          <w:szCs w:val="22"/>
          <w:lang w:val="pt-BR"/>
        </w:rPr>
        <w:tab/>
      </w:r>
      <w:r w:rsidRPr="0089597D">
        <w:rPr>
          <w:sz w:val="22"/>
          <w:szCs w:val="22"/>
          <w:lang w:val="pt-BR"/>
        </w:rPr>
        <w:tab/>
        <w:t>Xu Jiang*</w:t>
      </w:r>
    </w:p>
    <w:p w:rsidR="00AB2E30" w:rsidRDefault="00AB2E30">
      <w:pPr>
        <w:tabs>
          <w:tab w:val="clear" w:pos="9270"/>
        </w:tabs>
        <w:rPr>
          <w:rFonts w:cs="Arial"/>
          <w:sz w:val="22"/>
          <w:szCs w:val="22"/>
          <w:lang w:val="pt-BR"/>
        </w:rPr>
      </w:pPr>
      <w:r>
        <w:rPr>
          <w:rFonts w:cs="Arial"/>
          <w:sz w:val="22"/>
          <w:szCs w:val="22"/>
          <w:lang w:val="pt-BR"/>
        </w:rPr>
        <w:lastRenderedPageBreak/>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EA5348" w:rsidRDefault="00BD7261">
      <w:pPr>
        <w:tabs>
          <w:tab w:val="clear" w:pos="9270"/>
        </w:tabs>
        <w:rPr>
          <w:rFonts w:cs="Arial"/>
          <w:b/>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p>
    <w:p w:rsidR="00C756CC" w:rsidRDefault="00C756CC" w:rsidP="00C55083">
      <w:pPr>
        <w:tabs>
          <w:tab w:val="clear" w:pos="9270"/>
        </w:tabs>
        <w:rPr>
          <w:sz w:val="22"/>
          <w:szCs w:val="22"/>
          <w:lang w:val="pt-BR"/>
        </w:rPr>
      </w:pPr>
      <w:proofErr w:type="spellStart"/>
      <w:r>
        <w:rPr>
          <w:rFonts w:eastAsia="MS Mincho"/>
          <w:sz w:val="22"/>
          <w:szCs w:val="22"/>
        </w:rPr>
        <w:t>Simberian</w:t>
      </w:r>
      <w:proofErr w:type="spellEnd"/>
      <w:r w:rsidRPr="0089597D">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r>
        <w:rPr>
          <w:rFonts w:eastAsia="MS Mincho"/>
          <w:sz w:val="22"/>
          <w:szCs w:val="22"/>
        </w:rPr>
        <w:t>*</w:t>
      </w:r>
    </w:p>
    <w:p w:rsidR="00C55083" w:rsidRDefault="00C55083" w:rsidP="00C55083">
      <w:pPr>
        <w:tabs>
          <w:tab w:val="clear" w:pos="9270"/>
        </w:tabs>
        <w:rPr>
          <w:sz w:val="22"/>
          <w:szCs w:val="22"/>
          <w:lang w:val="pt-BR"/>
        </w:rPr>
      </w:pPr>
      <w:r w:rsidRPr="0089597D">
        <w:rPr>
          <w:sz w:val="22"/>
          <w:szCs w:val="22"/>
          <w:lang w:val="pt-BR"/>
        </w:rPr>
        <w:t>Vitesse</w:t>
      </w:r>
      <w:r w:rsidRPr="0089597D">
        <w:rPr>
          <w:sz w:val="22"/>
          <w:szCs w:val="22"/>
          <w:lang w:val="pt-BR"/>
        </w:rPr>
        <w:tab/>
      </w:r>
      <w:r w:rsidRPr="0089597D">
        <w:rPr>
          <w:sz w:val="22"/>
          <w:szCs w:val="22"/>
          <w:lang w:val="pt-BR"/>
        </w:rPr>
        <w:tab/>
      </w:r>
      <w:r w:rsidRPr="0089597D">
        <w:rPr>
          <w:sz w:val="22"/>
          <w:szCs w:val="22"/>
          <w:lang w:val="pt-BR"/>
        </w:rPr>
        <w:tab/>
      </w:r>
      <w:r w:rsidRPr="0089597D">
        <w:rPr>
          <w:sz w:val="22"/>
          <w:szCs w:val="22"/>
          <w:lang w:val="pt-BR"/>
        </w:rPr>
        <w:tab/>
      </w:r>
      <w:r>
        <w:rPr>
          <w:sz w:val="22"/>
          <w:szCs w:val="22"/>
          <w:lang w:val="pt-BR"/>
        </w:rPr>
        <w:tab/>
      </w:r>
      <w:r w:rsidRPr="0089597D">
        <w:rPr>
          <w:sz w:val="22"/>
          <w:szCs w:val="22"/>
          <w:lang w:val="pt-BR"/>
        </w:rPr>
        <w:t>Siris Tsang*</w:t>
      </w:r>
    </w:p>
    <w:p w:rsidR="00AB2E30" w:rsidRPr="0089597D" w:rsidRDefault="00AB2E30" w:rsidP="00C55083">
      <w:pPr>
        <w:tabs>
          <w:tab w:val="clear" w:pos="9270"/>
        </w:tabs>
        <w:rPr>
          <w:sz w:val="22"/>
          <w:szCs w:val="22"/>
          <w:lang w:val="pt-BR"/>
        </w:rPr>
      </w:pPr>
      <w:r>
        <w:rPr>
          <w:sz w:val="22"/>
          <w:szCs w:val="22"/>
          <w:lang w:val="pt-BR"/>
        </w:rPr>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EA5348" w:rsidRDefault="00EA5348">
      <w:pPr>
        <w:tabs>
          <w:tab w:val="clear" w:pos="9270"/>
        </w:tabs>
        <w:rPr>
          <w:rFonts w:cs="Arial"/>
          <w:b/>
          <w:sz w:val="22"/>
          <w:szCs w:val="22"/>
        </w:rPr>
      </w:pPr>
    </w:p>
    <w:p w:rsidR="00EA5348" w:rsidRDefault="00BD7261">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EA5348" w:rsidRDefault="00EA5348">
      <w:pPr>
        <w:tabs>
          <w:tab w:val="clear" w:pos="9270"/>
        </w:tabs>
        <w:rPr>
          <w:rFonts w:cs="Arial"/>
          <w:sz w:val="22"/>
          <w:szCs w:val="22"/>
        </w:rPr>
      </w:pPr>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r>
        <w:rPr>
          <w:rFonts w:cs="Arial"/>
          <w:b/>
          <w:sz w:val="22"/>
          <w:szCs w:val="22"/>
        </w:rPr>
        <w:t>UPCOMING MEETINGS</w:t>
      </w:r>
    </w:p>
    <w:p w:rsidR="00EA5348" w:rsidRDefault="00BD7261">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EA5348" w:rsidRDefault="00BD7261">
      <w:pPr>
        <w:tabs>
          <w:tab w:val="clear" w:pos="9270"/>
        </w:tabs>
        <w:rPr>
          <w:rFonts w:cs="Arial"/>
          <w:sz w:val="22"/>
          <w:szCs w:val="22"/>
        </w:rPr>
      </w:pPr>
      <w:r>
        <w:rPr>
          <w:rFonts w:cs="Arial"/>
          <w:sz w:val="22"/>
          <w:szCs w:val="22"/>
        </w:rPr>
        <w:t>February 6, 2015</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EA5348" w:rsidRDefault="00EA5348">
      <w:pPr>
        <w:tabs>
          <w:tab w:val="clear" w:pos="9270"/>
        </w:tabs>
        <w:rPr>
          <w:rFonts w:cs="Arial"/>
          <w:sz w:val="22"/>
          <w:szCs w:val="22"/>
        </w:rPr>
      </w:pPr>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r>
        <w:rPr>
          <w:rFonts w:cs="Arial"/>
          <w:sz w:val="22"/>
          <w:szCs w:val="22"/>
        </w:rPr>
        <w:t xml:space="preserve">For teleconference dial-in information, use the password at the following website: </w:t>
      </w:r>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r>
        <w:rPr>
          <w:rFonts w:cs="Arial"/>
          <w:sz w:val="22"/>
          <w:szCs w:val="22"/>
        </w:rPr>
        <w:tab/>
      </w:r>
      <w:hyperlink r:id="rId8" w:history="1">
        <w:r>
          <w:rPr>
            <w:rStyle w:val="Hyperlink"/>
          </w:rPr>
          <w:t>https://ciscosales.webex.com/ciscosales/j.php?J=205475958</w:t>
        </w:r>
      </w:hyperlink>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r>
        <w:rPr>
          <w:rFonts w:cs="Arial"/>
          <w:sz w:val="22"/>
          <w:szCs w:val="22"/>
        </w:rPr>
        <w:tab/>
      </w:r>
      <w:hyperlink r:id="rId9" w:history="1">
        <w:r>
          <w:rPr>
            <w:rStyle w:val="Hyperlink"/>
            <w:rFonts w:eastAsia="MS Mincho"/>
          </w:rPr>
          <w:t>http://www.cisco.com/web/about/doing_business/conferencing/index.html</w:t>
        </w:r>
      </w:hyperlink>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r>
        <w:rPr>
          <w:rFonts w:cs="Arial"/>
          <w:sz w:val="22"/>
          <w:szCs w:val="22"/>
        </w:rPr>
        <w:t>NOTE: "AR" = Action Required.</w:t>
      </w:r>
    </w:p>
    <w:p w:rsidR="00EA5348" w:rsidRDefault="00EA5348">
      <w:pPr>
        <w:tabs>
          <w:tab w:val="clear" w:pos="9270"/>
        </w:tabs>
        <w:rPr>
          <w:rFonts w:cs="Arial"/>
          <w:sz w:val="22"/>
          <w:szCs w:val="22"/>
        </w:rPr>
      </w:pPr>
    </w:p>
    <w:p w:rsidR="00EA5348" w:rsidRDefault="00EA5348">
      <w:pPr>
        <w:tabs>
          <w:tab w:val="clear" w:pos="9270"/>
        </w:tabs>
        <w:rPr>
          <w:rFonts w:cs="Arial"/>
          <w:sz w:val="22"/>
          <w:szCs w:val="22"/>
        </w:rPr>
      </w:pPr>
    </w:p>
    <w:p w:rsidR="00EA5348" w:rsidRDefault="00BD7261">
      <w:pPr>
        <w:tabs>
          <w:tab w:val="clear" w:pos="9270"/>
        </w:tabs>
        <w:rPr>
          <w:b/>
          <w:sz w:val="22"/>
          <w:szCs w:val="22"/>
        </w:rPr>
      </w:pPr>
      <w:r>
        <w:rPr>
          <w:rFonts w:cs="Arial"/>
          <w:sz w:val="22"/>
          <w:szCs w:val="22"/>
        </w:rPr>
        <w:t>-------------------------------------------------------------------------------------------------------------------------------</w:t>
      </w:r>
    </w:p>
    <w:p w:rsidR="00EA5348" w:rsidRDefault="00BD7261">
      <w:pPr>
        <w:tabs>
          <w:tab w:val="clear" w:pos="9270"/>
        </w:tabs>
        <w:rPr>
          <w:sz w:val="22"/>
          <w:szCs w:val="22"/>
        </w:rPr>
      </w:pPr>
      <w:r>
        <w:rPr>
          <w:b/>
          <w:sz w:val="22"/>
          <w:szCs w:val="22"/>
        </w:rPr>
        <w:t>OFFICIAL OPENING</w:t>
      </w:r>
    </w:p>
    <w:p w:rsidR="00EA5348" w:rsidRDefault="00BD7261">
      <w:pPr>
        <w:tabs>
          <w:tab w:val="clear" w:pos="9270"/>
        </w:tabs>
        <w:rPr>
          <w:sz w:val="22"/>
          <w:szCs w:val="22"/>
        </w:rPr>
      </w:pPr>
      <w:r>
        <w:rPr>
          <w:sz w:val="22"/>
          <w:szCs w:val="22"/>
        </w:rPr>
        <w:t xml:space="preserve">The IBIS Open Forum Summit was held in Santa Clara, California at the Santa Clara Convention Center during the 2015 DesignCon conference.  About </w:t>
      </w:r>
      <w:r w:rsidR="007A314B">
        <w:rPr>
          <w:sz w:val="22"/>
          <w:szCs w:val="22"/>
        </w:rPr>
        <w:t>6</w:t>
      </w:r>
      <w:r w:rsidR="00C756CC">
        <w:rPr>
          <w:sz w:val="22"/>
          <w:szCs w:val="22"/>
        </w:rPr>
        <w:t>3</w:t>
      </w:r>
      <w:r>
        <w:rPr>
          <w:sz w:val="22"/>
          <w:szCs w:val="22"/>
        </w:rPr>
        <w:t xml:space="preserve"> people representing </w:t>
      </w:r>
      <w:r w:rsidR="00C756CC">
        <w:rPr>
          <w:sz w:val="22"/>
          <w:szCs w:val="22"/>
        </w:rPr>
        <w:t>32</w:t>
      </w:r>
      <w:r>
        <w:rPr>
          <w:sz w:val="22"/>
          <w:szCs w:val="22"/>
        </w:rPr>
        <w:t xml:space="preserve"> organizations attended.</w:t>
      </w:r>
    </w:p>
    <w:p w:rsidR="00EA5348" w:rsidRDefault="00EA5348">
      <w:pPr>
        <w:tabs>
          <w:tab w:val="clear" w:pos="9270"/>
        </w:tabs>
        <w:rPr>
          <w:sz w:val="22"/>
          <w:szCs w:val="22"/>
        </w:rPr>
      </w:pPr>
    </w:p>
    <w:p w:rsidR="00EA5348" w:rsidRDefault="00BD7261">
      <w:pPr>
        <w:tabs>
          <w:tab w:val="clear" w:pos="9270"/>
        </w:tabs>
        <w:rPr>
          <w:sz w:val="22"/>
          <w:szCs w:val="22"/>
        </w:rPr>
      </w:pPr>
      <w:r>
        <w:rPr>
          <w:sz w:val="22"/>
          <w:szCs w:val="22"/>
        </w:rPr>
        <w:t>The notes below capture some of the content and discussions.  The meeting presentations and other documents are available at:</w:t>
      </w:r>
    </w:p>
    <w:p w:rsidR="00EA5348" w:rsidRDefault="00EA5348">
      <w:pPr>
        <w:tabs>
          <w:tab w:val="clear" w:pos="9270"/>
        </w:tabs>
        <w:rPr>
          <w:sz w:val="22"/>
          <w:szCs w:val="22"/>
        </w:rPr>
      </w:pPr>
    </w:p>
    <w:p w:rsidR="00EA5348" w:rsidRDefault="009D372B">
      <w:pPr>
        <w:tabs>
          <w:tab w:val="clear" w:pos="9270"/>
        </w:tabs>
        <w:ind w:firstLine="720"/>
        <w:rPr>
          <w:rFonts w:eastAsia="MS Mincho"/>
          <w:sz w:val="22"/>
          <w:szCs w:val="22"/>
        </w:rPr>
      </w:pPr>
      <w:hyperlink r:id="rId10" w:history="1">
        <w:r w:rsidR="00BD7261">
          <w:rPr>
            <w:rStyle w:val="Hyperlink"/>
          </w:rPr>
          <w:t>http://www.eda.org/ibis/summits/jan15/</w:t>
        </w:r>
      </w:hyperlink>
    </w:p>
    <w:p w:rsidR="00EA5348" w:rsidRDefault="00EA5348">
      <w:pPr>
        <w:widowControl/>
        <w:tabs>
          <w:tab w:val="clear" w:pos="9270"/>
        </w:tabs>
        <w:spacing w:after="0"/>
        <w:ind w:right="0"/>
        <w:rPr>
          <w:rFonts w:eastAsia="MS Mincho"/>
          <w:sz w:val="22"/>
          <w:szCs w:val="22"/>
        </w:rPr>
      </w:pPr>
    </w:p>
    <w:p w:rsidR="00EA5348" w:rsidRDefault="00BD7261">
      <w:pPr>
        <w:widowControl/>
        <w:tabs>
          <w:tab w:val="clear" w:pos="9270"/>
        </w:tabs>
        <w:spacing w:after="0"/>
        <w:ind w:right="0"/>
        <w:rPr>
          <w:rFonts w:eastAsia="MS Mincho"/>
          <w:sz w:val="22"/>
          <w:szCs w:val="22"/>
        </w:rPr>
      </w:pPr>
      <w:r>
        <w:rPr>
          <w:rFonts w:eastAsia="MS Mincho"/>
          <w:sz w:val="22"/>
          <w:szCs w:val="22"/>
        </w:rPr>
        <w:t>Michael Mirmak welcomed everyone to the Summi</w:t>
      </w:r>
      <w:r w:rsidR="007A314B">
        <w:rPr>
          <w:rFonts w:eastAsia="MS Mincho"/>
          <w:sz w:val="22"/>
          <w:szCs w:val="22"/>
        </w:rPr>
        <w:t>t, opening the meeting at 8:30 a.m</w:t>
      </w:r>
      <w:r>
        <w:rPr>
          <w:rFonts w:eastAsia="MS Mincho"/>
          <w:sz w:val="22"/>
          <w:szCs w:val="22"/>
        </w:rPr>
        <w:t>.  He thanked the sponsors including Keysight</w:t>
      </w:r>
      <w:r w:rsidR="007A314B">
        <w:rPr>
          <w:rFonts w:eastAsia="MS Mincho"/>
          <w:sz w:val="22"/>
          <w:szCs w:val="22"/>
        </w:rPr>
        <w:t xml:space="preserve"> </w:t>
      </w:r>
      <w:r>
        <w:rPr>
          <w:rFonts w:eastAsia="MS Mincho"/>
          <w:sz w:val="22"/>
          <w:szCs w:val="22"/>
        </w:rPr>
        <w:t xml:space="preserve">Technologies for providing the food as well as </w:t>
      </w:r>
      <w:r>
        <w:rPr>
          <w:rFonts w:eastAsia="MS Mincho"/>
          <w:sz w:val="22"/>
          <w:szCs w:val="22"/>
        </w:rPr>
        <w:lastRenderedPageBreak/>
        <w:t>DesignCon</w:t>
      </w:r>
      <w:r w:rsidR="007A314B">
        <w:rPr>
          <w:rFonts w:eastAsia="MS Mincho"/>
          <w:sz w:val="22"/>
          <w:szCs w:val="22"/>
        </w:rPr>
        <w:t xml:space="preserve"> (UBM)</w:t>
      </w:r>
      <w:r>
        <w:rPr>
          <w:rFonts w:eastAsia="MS Mincho"/>
          <w:sz w:val="22"/>
          <w:szCs w:val="22"/>
        </w:rPr>
        <w:t xml:space="preserve">.  Michael asked all the participants to introduce themselves.  There was a large cross section of model users and developers.  </w:t>
      </w:r>
    </w:p>
    <w:p w:rsidR="00EA5348" w:rsidRDefault="00EA5348">
      <w:pPr>
        <w:widowControl/>
        <w:tabs>
          <w:tab w:val="clear" w:pos="9270"/>
        </w:tabs>
        <w:spacing w:after="0"/>
        <w:ind w:right="0"/>
        <w:rPr>
          <w:rFonts w:eastAsia="MS Mincho"/>
          <w:sz w:val="22"/>
          <w:szCs w:val="22"/>
        </w:rPr>
      </w:pPr>
    </w:p>
    <w:p w:rsidR="00EA5348" w:rsidRDefault="00EA5348">
      <w:pPr>
        <w:widowControl/>
        <w:tabs>
          <w:tab w:val="clear" w:pos="9270"/>
        </w:tabs>
        <w:spacing w:after="0"/>
        <w:ind w:right="0"/>
        <w:rPr>
          <w:rFonts w:eastAsia="MS Mincho"/>
          <w:sz w:val="22"/>
          <w:szCs w:val="22"/>
        </w:rPr>
      </w:pPr>
    </w:p>
    <w:p w:rsidR="00EA5348" w:rsidRDefault="00BD7261">
      <w:pPr>
        <w:rPr>
          <w:rFonts w:eastAsia="MS Mincho"/>
          <w:sz w:val="22"/>
          <w:szCs w:val="22"/>
        </w:rPr>
      </w:pPr>
      <w:r>
        <w:rPr>
          <w:b/>
          <w:sz w:val="22"/>
          <w:szCs w:val="22"/>
        </w:rPr>
        <w:t>CHAIR’S STATUS REPORT</w:t>
      </w:r>
    </w:p>
    <w:p w:rsidR="00EA5348" w:rsidRDefault="00BD7261">
      <w:pPr>
        <w:widowControl/>
        <w:tabs>
          <w:tab w:val="clear" w:pos="9270"/>
        </w:tabs>
        <w:spacing w:after="0"/>
        <w:ind w:right="0"/>
        <w:rPr>
          <w:rFonts w:eastAsia="MS Mincho"/>
          <w:sz w:val="22"/>
          <w:szCs w:val="22"/>
        </w:rPr>
      </w:pPr>
      <w:r>
        <w:rPr>
          <w:rFonts w:eastAsia="MS Mincho"/>
          <w:sz w:val="22"/>
          <w:szCs w:val="22"/>
        </w:rPr>
        <w:t>Michael Mirmak, Intel</w:t>
      </w:r>
    </w:p>
    <w:p w:rsidR="00EA5348" w:rsidRDefault="00EA5348">
      <w:pPr>
        <w:widowControl/>
        <w:tabs>
          <w:tab w:val="clear" w:pos="9270"/>
        </w:tabs>
        <w:spacing w:after="0"/>
        <w:ind w:right="0"/>
        <w:rPr>
          <w:rFonts w:eastAsia="MS Mincho"/>
          <w:sz w:val="22"/>
          <w:szCs w:val="22"/>
        </w:rPr>
      </w:pPr>
    </w:p>
    <w:p w:rsidR="00EA5348" w:rsidRDefault="00BD7261">
      <w:pPr>
        <w:widowControl/>
        <w:tabs>
          <w:tab w:val="clear" w:pos="9270"/>
        </w:tabs>
        <w:spacing w:after="0"/>
        <w:ind w:right="0"/>
      </w:pPr>
      <w:r>
        <w:rPr>
          <w:rFonts w:eastAsia="MS Mincho"/>
          <w:sz w:val="22"/>
          <w:szCs w:val="22"/>
        </w:rPr>
        <w:t>Michael Mirmak began by giving an overview of IBIS version lifetimes, noting that we are working towards a one year release schedule for new IBIS versions.  11 BIRDs are open currently, mostly on packages and related areas.  The chief objectives for IBIS activities are to finalize a new, comprehensive interconnect solution and to finalize backchannel treatment.  The IBIS charter is also outdated, last updated in 1999.  A new Policies and Procedures document is needed, and one has been drafted by the board.  It can be viewed at:</w:t>
      </w:r>
    </w:p>
    <w:p w:rsidR="00EA5348" w:rsidRPr="00CC1AA3" w:rsidRDefault="00EA5348">
      <w:pPr>
        <w:widowControl/>
        <w:tabs>
          <w:tab w:val="clear" w:pos="9270"/>
        </w:tabs>
        <w:spacing w:after="0"/>
        <w:ind w:right="0"/>
        <w:rPr>
          <w:sz w:val="22"/>
        </w:rPr>
      </w:pPr>
    </w:p>
    <w:p w:rsidR="00EA5348" w:rsidRDefault="00BD7261">
      <w:pPr>
        <w:widowControl/>
        <w:tabs>
          <w:tab w:val="clear" w:pos="9270"/>
        </w:tabs>
        <w:spacing w:after="0"/>
        <w:ind w:right="0"/>
      </w:pPr>
      <w:r>
        <w:rPr>
          <w:rFonts w:eastAsia="MS Mincho"/>
        </w:rPr>
        <w:tab/>
      </w:r>
      <w:hyperlink r:id="rId11" w:history="1">
        <w:r>
          <w:rPr>
            <w:rStyle w:val="Hyperlink"/>
            <w:rFonts w:eastAsia="MS Mincho"/>
          </w:rPr>
          <w:t>http://www.eda.org/ibis/docs/policies</w:t>
        </w:r>
      </w:hyperlink>
    </w:p>
    <w:p w:rsidR="00EA5348" w:rsidRPr="00CC1AA3" w:rsidRDefault="00EA5348">
      <w:pPr>
        <w:widowControl/>
        <w:tabs>
          <w:tab w:val="clear" w:pos="9270"/>
        </w:tabs>
        <w:spacing w:after="0"/>
        <w:ind w:right="0"/>
        <w:rPr>
          <w:sz w:val="22"/>
        </w:rPr>
      </w:pPr>
    </w:p>
    <w:p w:rsidR="00EA5348" w:rsidRDefault="00BD7261">
      <w:pPr>
        <w:widowControl/>
        <w:tabs>
          <w:tab w:val="clear" w:pos="9270"/>
        </w:tabs>
        <w:spacing w:after="0"/>
        <w:ind w:right="0"/>
      </w:pPr>
      <w:r>
        <w:rPr>
          <w:rFonts w:eastAsia="MS Mincho"/>
          <w:sz w:val="22"/>
          <w:szCs w:val="22"/>
        </w:rPr>
        <w:t xml:space="preserve">Comments on the document are encouraged.  Major changes include updated elections procedures, quorum definitions, the addition of a Treasurer position, and clarifications of membership rules and dues.  The document will be reviewed at the next two IBIS Open Forum teleconferences, followed by a vote.  Emailed votes will be accepted.  </w:t>
      </w:r>
    </w:p>
    <w:p w:rsidR="00EA5348" w:rsidRPr="00CC1AA3" w:rsidRDefault="00EA5348">
      <w:pPr>
        <w:widowControl/>
        <w:tabs>
          <w:tab w:val="clear" w:pos="9270"/>
        </w:tabs>
        <w:spacing w:after="0"/>
        <w:ind w:right="0"/>
        <w:rPr>
          <w:sz w:val="22"/>
        </w:rPr>
      </w:pPr>
    </w:p>
    <w:p w:rsidR="00EA5348" w:rsidRDefault="00BD7261">
      <w:pPr>
        <w:widowControl/>
        <w:tabs>
          <w:tab w:val="clear" w:pos="9270"/>
        </w:tabs>
        <w:spacing w:after="0"/>
        <w:ind w:right="0"/>
        <w:rPr>
          <w:sz w:val="22"/>
          <w:szCs w:val="22"/>
        </w:rPr>
      </w:pPr>
      <w:r>
        <w:rPr>
          <w:rFonts w:eastAsia="MS Mincho"/>
          <w:sz w:val="22"/>
          <w:szCs w:val="22"/>
        </w:rPr>
        <w:t>Bob Ross noted that some open BIRDs are ones that are intended to be replaced by BIRDs in progress, so that inflates the number of BIRDs that are actually intended for the next specification release.</w:t>
      </w:r>
    </w:p>
    <w:p w:rsidR="00EA5348" w:rsidRDefault="00EA5348">
      <w:pPr>
        <w:widowControl/>
        <w:tabs>
          <w:tab w:val="clear" w:pos="9270"/>
        </w:tabs>
        <w:spacing w:after="0"/>
        <w:ind w:right="0"/>
        <w:rPr>
          <w:sz w:val="22"/>
          <w:szCs w:val="22"/>
        </w:rPr>
      </w:pPr>
    </w:p>
    <w:p w:rsidR="00EA5348" w:rsidRDefault="00EA5348">
      <w:pPr>
        <w:widowControl/>
        <w:tabs>
          <w:tab w:val="clear" w:pos="9270"/>
        </w:tabs>
        <w:spacing w:after="0"/>
        <w:ind w:right="0"/>
        <w:rPr>
          <w:sz w:val="22"/>
          <w:szCs w:val="22"/>
        </w:rPr>
      </w:pPr>
    </w:p>
    <w:p w:rsidR="00EA5348" w:rsidRDefault="00BD7261">
      <w:pPr>
        <w:widowControl/>
        <w:tabs>
          <w:tab w:val="clear" w:pos="9270"/>
        </w:tabs>
        <w:spacing w:after="0"/>
        <w:ind w:right="0"/>
        <w:rPr>
          <w:rFonts w:eastAsia="MS Mincho"/>
          <w:sz w:val="22"/>
          <w:szCs w:val="22"/>
        </w:rPr>
      </w:pPr>
      <w:r>
        <w:rPr>
          <w:rFonts w:eastAsia="MS Mincho"/>
          <w:b/>
          <w:sz w:val="22"/>
          <w:szCs w:val="22"/>
        </w:rPr>
        <w:t>SAE INDUSTRIES TECHNOLOGY CONSORTIA: A BRIEFING</w:t>
      </w:r>
    </w:p>
    <w:p w:rsidR="00EA5348" w:rsidRDefault="00BD7261">
      <w:pPr>
        <w:widowControl/>
        <w:tabs>
          <w:tab w:val="clear" w:pos="9270"/>
        </w:tabs>
        <w:spacing w:after="0"/>
        <w:ind w:right="0"/>
        <w:rPr>
          <w:sz w:val="22"/>
          <w:szCs w:val="22"/>
        </w:rPr>
      </w:pPr>
      <w:r>
        <w:rPr>
          <w:rFonts w:eastAsia="MS Mincho"/>
          <w:sz w:val="22"/>
          <w:szCs w:val="22"/>
        </w:rPr>
        <w:t>Chris Denham, SAE International</w:t>
      </w:r>
    </w:p>
    <w:p w:rsidR="00EA5348" w:rsidRDefault="00EA5348">
      <w:pPr>
        <w:widowControl/>
        <w:tabs>
          <w:tab w:val="clear" w:pos="9270"/>
        </w:tabs>
        <w:spacing w:after="0"/>
        <w:ind w:right="0"/>
        <w:rPr>
          <w:sz w:val="22"/>
          <w:szCs w:val="22"/>
        </w:rPr>
      </w:pPr>
    </w:p>
    <w:p w:rsidR="00EA5348" w:rsidRDefault="00BD7261">
      <w:pPr>
        <w:widowControl/>
        <w:tabs>
          <w:tab w:val="clear" w:pos="9270"/>
        </w:tabs>
        <w:spacing w:after="0"/>
        <w:ind w:right="0"/>
      </w:pPr>
      <w:r>
        <w:rPr>
          <w:rFonts w:eastAsia="MS Mincho"/>
          <w:sz w:val="22"/>
          <w:szCs w:val="22"/>
        </w:rPr>
        <w:t>Chris Denham began by noting that the home for IBIS within the SAE organization will be SAE ITC (Industries Technology Consortia).  ITC leverages the assets of the SAE Enterprise.  IBIS is one of four programs within ITC.</w:t>
      </w:r>
    </w:p>
    <w:p w:rsidR="00EA5348" w:rsidRPr="00CC1AA3" w:rsidRDefault="00EA5348">
      <w:pPr>
        <w:widowControl/>
        <w:tabs>
          <w:tab w:val="clear" w:pos="9270"/>
        </w:tabs>
        <w:spacing w:after="0"/>
        <w:ind w:right="0"/>
        <w:rPr>
          <w:sz w:val="22"/>
        </w:rPr>
      </w:pPr>
    </w:p>
    <w:p w:rsidR="00EA5348" w:rsidRDefault="00CC1AA3">
      <w:pPr>
        <w:widowControl/>
        <w:tabs>
          <w:tab w:val="clear" w:pos="9270"/>
        </w:tabs>
        <w:spacing w:after="0"/>
        <w:ind w:right="0"/>
      </w:pPr>
      <w:r>
        <w:rPr>
          <w:rFonts w:eastAsia="MS Mincho"/>
          <w:sz w:val="22"/>
          <w:szCs w:val="22"/>
        </w:rPr>
        <w:t>Michael Mirmak</w:t>
      </w:r>
      <w:r w:rsidR="00BD7261">
        <w:rPr>
          <w:rFonts w:eastAsia="MS Mincho"/>
          <w:sz w:val="22"/>
          <w:szCs w:val="22"/>
        </w:rPr>
        <w:t xml:space="preserve"> asked how international standardization is different from past organizations such as GEIA.  Chris commented that SAE does have a link to ANSI, but SAE is an international organization, so standardizing in SAE automatically provides international recognition.  </w:t>
      </w:r>
    </w:p>
    <w:p w:rsidR="00EA5348" w:rsidRPr="00CC1AA3" w:rsidRDefault="00EA5348">
      <w:pPr>
        <w:widowControl/>
        <w:tabs>
          <w:tab w:val="clear" w:pos="9270"/>
        </w:tabs>
        <w:spacing w:after="0"/>
        <w:ind w:right="0"/>
        <w:rPr>
          <w:sz w:val="22"/>
        </w:rPr>
      </w:pPr>
    </w:p>
    <w:p w:rsidR="00EA5348" w:rsidRPr="00CC1AA3" w:rsidRDefault="00EA5348">
      <w:pPr>
        <w:widowControl/>
        <w:tabs>
          <w:tab w:val="clear" w:pos="9270"/>
        </w:tabs>
        <w:spacing w:after="0"/>
        <w:ind w:right="0"/>
        <w:rPr>
          <w:sz w:val="24"/>
          <w:szCs w:val="22"/>
        </w:rPr>
      </w:pPr>
    </w:p>
    <w:p w:rsidR="00EA5348" w:rsidRDefault="00BD7261">
      <w:pPr>
        <w:widowControl/>
        <w:tabs>
          <w:tab w:val="clear" w:pos="9270"/>
        </w:tabs>
        <w:spacing w:after="0"/>
        <w:ind w:right="0"/>
        <w:rPr>
          <w:rFonts w:eastAsia="MS Mincho"/>
          <w:sz w:val="22"/>
          <w:szCs w:val="22"/>
        </w:rPr>
      </w:pPr>
      <w:r>
        <w:rPr>
          <w:rFonts w:eastAsia="MS Mincho"/>
          <w:b/>
          <w:bCs/>
          <w:sz w:val="22"/>
          <w:szCs w:val="22"/>
        </w:rPr>
        <w:t>SINK OR SWIM AT 28GBPS: HOW TO VALIDATE INTERCONNECT ANALYSIS SOFTWARE FOR 28GBPS DATA LINKS</w:t>
      </w:r>
    </w:p>
    <w:p w:rsidR="00EA5348" w:rsidRDefault="00BD7261">
      <w:pPr>
        <w:widowControl/>
        <w:tabs>
          <w:tab w:val="clear" w:pos="9270"/>
        </w:tabs>
        <w:spacing w:after="0"/>
        <w:ind w:right="0"/>
      </w:pP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r>
        <w:rPr>
          <w:rFonts w:eastAsia="MS Mincho"/>
          <w:sz w:val="22"/>
          <w:szCs w:val="22"/>
        </w:rPr>
        <w:t xml:space="preserve">, </w:t>
      </w:r>
      <w:proofErr w:type="spellStart"/>
      <w:r>
        <w:rPr>
          <w:rFonts w:eastAsia="MS Mincho"/>
          <w:sz w:val="22"/>
          <w:szCs w:val="22"/>
        </w:rPr>
        <w:t>Simberian</w:t>
      </w:r>
      <w:proofErr w:type="spellEnd"/>
    </w:p>
    <w:p w:rsidR="00EA5348" w:rsidRPr="00CC1AA3" w:rsidRDefault="00EA5348">
      <w:pPr>
        <w:widowControl/>
        <w:tabs>
          <w:tab w:val="clear" w:pos="9270"/>
        </w:tabs>
        <w:spacing w:after="0"/>
        <w:ind w:right="0"/>
        <w:rPr>
          <w:sz w:val="22"/>
        </w:rPr>
      </w:pPr>
    </w:p>
    <w:p w:rsidR="00EA5348" w:rsidRDefault="00BD7261">
      <w:pPr>
        <w:widowControl/>
        <w:tabs>
          <w:tab w:val="clear" w:pos="9270"/>
        </w:tabs>
        <w:spacing w:after="0"/>
        <w:ind w:right="0"/>
      </w:pP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r>
        <w:rPr>
          <w:rFonts w:eastAsia="MS Mincho"/>
          <w:sz w:val="22"/>
          <w:szCs w:val="22"/>
        </w:rPr>
        <w:t xml:space="preserve"> began by noting that he sees IBIS-AMI models for 28Gbps systems, but before using those models it is important to validate the system models first.  The design of PCB and packaging inte</w:t>
      </w:r>
      <w:r w:rsidR="00CC1AA3">
        <w:rPr>
          <w:rFonts w:eastAsia="MS Mincho"/>
          <w:sz w:val="22"/>
          <w:szCs w:val="22"/>
        </w:rPr>
        <w:t>r</w:t>
      </w:r>
      <w:r>
        <w:rPr>
          <w:rFonts w:eastAsia="MS Mincho"/>
          <w:sz w:val="22"/>
          <w:szCs w:val="22"/>
        </w:rPr>
        <w:t xml:space="preserve">connects for data links running at bitrates of 28-32 Gbps and beyond is a challenging problem.  Analysis can correlate with measurements if models are validated with measurements.  </w:t>
      </w:r>
      <w:proofErr w:type="spellStart"/>
      <w:r>
        <w:rPr>
          <w:rFonts w:eastAsia="MS Mincho"/>
          <w:sz w:val="22"/>
          <w:szCs w:val="22"/>
        </w:rPr>
        <w:t>Yuriy</w:t>
      </w:r>
      <w:proofErr w:type="spellEnd"/>
      <w:r>
        <w:rPr>
          <w:rFonts w:eastAsia="MS Mincho"/>
          <w:sz w:val="22"/>
          <w:szCs w:val="22"/>
        </w:rPr>
        <w:t xml:space="preserve"> highlighted an analysis to measurement correlation procedure.  A test board was used for gathering measurement data.  Validation of the S-parameter quality is the first step.  Step two involves understanding the actual as-built board geometries.   The third step is to create material models with Generalized Modal S-parameters.  The fourth step is to simulate all the structure models and compare with measurement data.  </w:t>
      </w:r>
      <w:proofErr w:type="spellStart"/>
      <w:r>
        <w:rPr>
          <w:rFonts w:eastAsia="MS Mincho"/>
          <w:sz w:val="22"/>
          <w:szCs w:val="22"/>
        </w:rPr>
        <w:t>Yuriy</w:t>
      </w:r>
      <w:proofErr w:type="spellEnd"/>
      <w:r>
        <w:rPr>
          <w:rFonts w:eastAsia="MS Mincho"/>
          <w:sz w:val="22"/>
          <w:szCs w:val="22"/>
        </w:rPr>
        <w:t xml:space="preserve"> showed good </w:t>
      </w:r>
      <w:r>
        <w:rPr>
          <w:rFonts w:eastAsia="MS Mincho"/>
          <w:sz w:val="22"/>
          <w:szCs w:val="22"/>
        </w:rPr>
        <w:lastRenderedPageBreak/>
        <w:t>correlation for several structures on the test board.  He p</w:t>
      </w:r>
      <w:r w:rsidR="00CC1AA3">
        <w:rPr>
          <w:rFonts w:eastAsia="MS Mincho"/>
          <w:sz w:val="22"/>
          <w:szCs w:val="22"/>
        </w:rPr>
        <w:t>oin</w:t>
      </w:r>
      <w:r>
        <w:rPr>
          <w:rFonts w:eastAsia="MS Mincho"/>
          <w:sz w:val="22"/>
          <w:szCs w:val="22"/>
        </w:rPr>
        <w:t xml:space="preserve">ted out that </w:t>
      </w:r>
      <w:proofErr w:type="spellStart"/>
      <w:r>
        <w:rPr>
          <w:rFonts w:eastAsia="MS Mincho"/>
          <w:sz w:val="22"/>
          <w:szCs w:val="22"/>
        </w:rPr>
        <w:t>backdrilling</w:t>
      </w:r>
      <w:proofErr w:type="spellEnd"/>
      <w:r>
        <w:rPr>
          <w:rFonts w:eastAsia="MS Mincho"/>
          <w:sz w:val="22"/>
          <w:szCs w:val="22"/>
        </w:rPr>
        <w:t xml:space="preserve"> for strip line vias was a source of mismatch due to inconsistency with the depth of the back drill.  He concluded that a process such as the one presented should be standardized.  </w:t>
      </w:r>
    </w:p>
    <w:p w:rsidR="00EA5348" w:rsidRPr="00CC1AA3" w:rsidRDefault="00EA5348">
      <w:pPr>
        <w:widowControl/>
        <w:tabs>
          <w:tab w:val="clear" w:pos="9270"/>
        </w:tabs>
        <w:spacing w:after="0"/>
        <w:ind w:right="0"/>
        <w:rPr>
          <w:sz w:val="22"/>
          <w:szCs w:val="22"/>
        </w:rPr>
      </w:pPr>
    </w:p>
    <w:p w:rsidR="00EA5348" w:rsidRDefault="00BD7261">
      <w:pPr>
        <w:widowControl/>
        <w:tabs>
          <w:tab w:val="clear" w:pos="9270"/>
        </w:tabs>
        <w:spacing w:after="0"/>
        <w:ind w:right="0"/>
      </w:pPr>
      <w:r>
        <w:rPr>
          <w:rFonts w:eastAsia="MS Mincho"/>
          <w:sz w:val="22"/>
          <w:szCs w:val="22"/>
        </w:rPr>
        <w:t xml:space="preserve">Michael Steinberger commented that a test board might be good for validating certain aspects of a model but not all.  Some </w:t>
      </w:r>
      <w:proofErr w:type="gramStart"/>
      <w:r>
        <w:rPr>
          <w:rFonts w:eastAsia="MS Mincho"/>
          <w:sz w:val="22"/>
          <w:szCs w:val="22"/>
        </w:rPr>
        <w:t>geometries</w:t>
      </w:r>
      <w:proofErr w:type="gramEnd"/>
      <w:r>
        <w:rPr>
          <w:rFonts w:eastAsia="MS Mincho"/>
          <w:sz w:val="22"/>
          <w:szCs w:val="22"/>
        </w:rPr>
        <w:t xml:space="preserve"> aren't covered.  </w:t>
      </w:r>
      <w:proofErr w:type="spellStart"/>
      <w:r>
        <w:rPr>
          <w:rFonts w:eastAsia="MS Mincho"/>
          <w:sz w:val="22"/>
          <w:szCs w:val="22"/>
        </w:rPr>
        <w:t>Yuriy</w:t>
      </w:r>
      <w:proofErr w:type="spellEnd"/>
      <w:r>
        <w:rPr>
          <w:rFonts w:eastAsia="MS Mincho"/>
          <w:sz w:val="22"/>
          <w:szCs w:val="22"/>
        </w:rPr>
        <w:t xml:space="preserve"> agreed, commenting that he sees companies developing their own test boards, but none are available publicly.  Michael</w:t>
      </w:r>
      <w:r w:rsidR="00CC1AA3">
        <w:rPr>
          <w:rFonts w:eastAsia="MS Mincho"/>
          <w:sz w:val="22"/>
          <w:szCs w:val="22"/>
        </w:rPr>
        <w:t xml:space="preserve"> </w:t>
      </w:r>
      <w:r>
        <w:rPr>
          <w:rFonts w:eastAsia="MS Mincho"/>
          <w:sz w:val="22"/>
          <w:szCs w:val="22"/>
        </w:rPr>
        <w:t xml:space="preserve">asked how we could come to agreement on a standardized test board.  </w:t>
      </w:r>
      <w:proofErr w:type="spellStart"/>
      <w:r>
        <w:rPr>
          <w:rFonts w:eastAsia="MS Mincho"/>
          <w:sz w:val="22"/>
          <w:szCs w:val="22"/>
        </w:rPr>
        <w:t>Yuriy</w:t>
      </w:r>
      <w:proofErr w:type="spellEnd"/>
      <w:r>
        <w:rPr>
          <w:rFonts w:eastAsia="MS Mincho"/>
          <w:sz w:val="22"/>
          <w:szCs w:val="22"/>
        </w:rPr>
        <w:t xml:space="preserve"> commented that you could start with one board just for transmission lines.  Then a board dedicated to vias is the next most important thing to validate.  Walter Katz commented that IBIS contains data to describe a model, a standardized data format.  We have stayed away from defining exact quality of the data.  He asked what IBIS could do for standardizing the interconnect model quality.  </w:t>
      </w:r>
      <w:proofErr w:type="spellStart"/>
      <w:r>
        <w:rPr>
          <w:rFonts w:eastAsia="MS Mincho"/>
          <w:sz w:val="22"/>
          <w:szCs w:val="22"/>
        </w:rPr>
        <w:t>Yuriy</w:t>
      </w:r>
      <w:proofErr w:type="spellEnd"/>
      <w:r>
        <w:rPr>
          <w:rFonts w:eastAsia="MS Mincho"/>
          <w:sz w:val="22"/>
          <w:szCs w:val="22"/>
        </w:rPr>
        <w:t xml:space="preserve"> commented that standardizing structures that could be built on test boards could be a start.  Michael suggested that we'd need to involve system designers to make sure the board contains structures that are used in practice.  </w:t>
      </w:r>
      <w:proofErr w:type="spellStart"/>
      <w:r>
        <w:rPr>
          <w:rFonts w:eastAsia="MS Mincho"/>
          <w:sz w:val="22"/>
          <w:szCs w:val="22"/>
        </w:rPr>
        <w:t>Yuriy</w:t>
      </w:r>
      <w:proofErr w:type="spellEnd"/>
      <w:r>
        <w:rPr>
          <w:rFonts w:eastAsia="MS Mincho"/>
          <w:sz w:val="22"/>
          <w:szCs w:val="22"/>
        </w:rPr>
        <w:t xml:space="preserve"> noted that many test boards are out there, and those efforts could be combined.</w:t>
      </w:r>
    </w:p>
    <w:p w:rsidR="00EA5348" w:rsidRDefault="00EA5348">
      <w:pPr>
        <w:widowControl/>
        <w:tabs>
          <w:tab w:val="clear" w:pos="9270"/>
        </w:tabs>
        <w:spacing w:after="0"/>
        <w:ind w:right="0"/>
      </w:pPr>
    </w:p>
    <w:p w:rsidR="00EA5348" w:rsidRDefault="00BD7261">
      <w:pPr>
        <w:widowControl/>
        <w:tabs>
          <w:tab w:val="clear" w:pos="9270"/>
        </w:tabs>
        <w:spacing w:after="0"/>
        <w:ind w:right="0"/>
      </w:pPr>
      <w:proofErr w:type="spellStart"/>
      <w:r>
        <w:rPr>
          <w:rFonts w:eastAsia="MS Mincho"/>
          <w:sz w:val="22"/>
          <w:szCs w:val="22"/>
        </w:rPr>
        <w:t>Mahbubul</w:t>
      </w:r>
      <w:proofErr w:type="spellEnd"/>
      <w:r>
        <w:rPr>
          <w:rFonts w:eastAsia="MS Mincho"/>
          <w:sz w:val="22"/>
          <w:szCs w:val="22"/>
        </w:rPr>
        <w:t xml:space="preserve"> Bari asked about the TDR measurements with 20ps rise time.  </w:t>
      </w:r>
      <w:proofErr w:type="spellStart"/>
      <w:r>
        <w:rPr>
          <w:rFonts w:eastAsia="MS Mincho"/>
          <w:sz w:val="22"/>
          <w:szCs w:val="22"/>
        </w:rPr>
        <w:t>Yuriy</w:t>
      </w:r>
      <w:proofErr w:type="spellEnd"/>
      <w:r>
        <w:rPr>
          <w:rFonts w:eastAsia="MS Mincho"/>
          <w:sz w:val="22"/>
          <w:szCs w:val="22"/>
        </w:rPr>
        <w:t xml:space="preserve"> responded that the TDR measurements were created from S-parameter data, so the 20ps rise time related to the bandwidth of the original measurement.  </w:t>
      </w:r>
    </w:p>
    <w:p w:rsidR="00EA5348" w:rsidRPr="00CC1AA3" w:rsidRDefault="00EA5348">
      <w:pPr>
        <w:widowControl/>
        <w:tabs>
          <w:tab w:val="clear" w:pos="9270"/>
        </w:tabs>
        <w:spacing w:after="0"/>
        <w:ind w:right="0"/>
        <w:rPr>
          <w:sz w:val="22"/>
          <w:szCs w:val="22"/>
        </w:rPr>
      </w:pPr>
    </w:p>
    <w:p w:rsidR="00EA5348" w:rsidRPr="00CC1AA3" w:rsidRDefault="00EA5348">
      <w:pPr>
        <w:widowControl/>
        <w:tabs>
          <w:tab w:val="clear" w:pos="9270"/>
        </w:tabs>
        <w:spacing w:after="0"/>
        <w:ind w:right="0"/>
        <w:rPr>
          <w:sz w:val="22"/>
          <w:szCs w:val="22"/>
        </w:rPr>
      </w:pPr>
    </w:p>
    <w:p w:rsidR="00EA5348" w:rsidRDefault="00BD7261">
      <w:pPr>
        <w:widowControl/>
        <w:tabs>
          <w:tab w:val="clear" w:pos="9270"/>
        </w:tabs>
        <w:spacing w:after="0"/>
        <w:ind w:right="0"/>
        <w:rPr>
          <w:rFonts w:eastAsia="MS Mincho"/>
          <w:sz w:val="22"/>
          <w:szCs w:val="22"/>
        </w:rPr>
      </w:pPr>
      <w:r>
        <w:rPr>
          <w:rFonts w:eastAsia="MS Mincho"/>
          <w:b/>
          <w:bCs/>
          <w:sz w:val="22"/>
          <w:szCs w:val="22"/>
        </w:rPr>
        <w:t>IBIS-ATM TASK GROUP REPORT</w:t>
      </w:r>
    </w:p>
    <w:p w:rsidR="00EA5348" w:rsidRDefault="00BD7261">
      <w:pPr>
        <w:widowControl/>
        <w:tabs>
          <w:tab w:val="clear" w:pos="9270"/>
        </w:tabs>
        <w:spacing w:after="0"/>
        <w:ind w:right="0"/>
        <w:rPr>
          <w:sz w:val="22"/>
          <w:szCs w:val="22"/>
        </w:rPr>
      </w:pPr>
      <w:r>
        <w:rPr>
          <w:rFonts w:eastAsia="MS Mincho"/>
          <w:sz w:val="22"/>
          <w:szCs w:val="22"/>
        </w:rPr>
        <w:t>Arpad Muranyi, Mentor Graphics</w:t>
      </w:r>
    </w:p>
    <w:p w:rsidR="00EA5348" w:rsidRDefault="00EA5348">
      <w:pPr>
        <w:rPr>
          <w:sz w:val="22"/>
          <w:szCs w:val="22"/>
        </w:rPr>
      </w:pPr>
    </w:p>
    <w:p w:rsidR="00EA5348" w:rsidRDefault="00BD7261">
      <w:pPr>
        <w:rPr>
          <w:sz w:val="22"/>
          <w:szCs w:val="22"/>
        </w:rPr>
      </w:pPr>
      <w:r>
        <w:rPr>
          <w:sz w:val="22"/>
          <w:szCs w:val="22"/>
        </w:rPr>
        <w:t>Michael Mirmak presented.  Michael began by noting that no new capabilities from new BIRDs are in the IBIS specification since the last DesignCon.  Several BIRDs have been approved since the IBIS 6.0 release.  Michael noted that discussions on package and on-die interconnect modeling proposals have moved to the Interconnect task group.  Two AMI-related BIRDs need to be conside</w:t>
      </w:r>
      <w:r w:rsidR="00CC1AA3">
        <w:rPr>
          <w:sz w:val="22"/>
          <w:szCs w:val="22"/>
        </w:rPr>
        <w:t>red.  A new proposal is being di</w:t>
      </w:r>
      <w:r>
        <w:rPr>
          <w:sz w:val="22"/>
          <w:szCs w:val="22"/>
        </w:rPr>
        <w:t xml:space="preserve">scussed on backchannel communication that may supersede BIRDs 128 and 147.  New discussion has started on C_comp model improvements.  </w:t>
      </w:r>
    </w:p>
    <w:p w:rsidR="00EA5348" w:rsidRDefault="00EA5348">
      <w:pPr>
        <w:rPr>
          <w:sz w:val="22"/>
          <w:szCs w:val="22"/>
        </w:rPr>
      </w:pPr>
    </w:p>
    <w:p w:rsidR="00EA5348" w:rsidRDefault="00EA5348">
      <w:pPr>
        <w:rPr>
          <w:sz w:val="22"/>
          <w:szCs w:val="22"/>
        </w:rPr>
      </w:pPr>
    </w:p>
    <w:p w:rsidR="00EA5348" w:rsidRDefault="00BD7261">
      <w:pPr>
        <w:widowControl/>
        <w:tabs>
          <w:tab w:val="clear" w:pos="9270"/>
        </w:tabs>
        <w:spacing w:after="0"/>
        <w:ind w:right="0"/>
        <w:rPr>
          <w:sz w:val="22"/>
          <w:szCs w:val="22"/>
        </w:rPr>
      </w:pPr>
      <w:r>
        <w:rPr>
          <w:b/>
          <w:bCs/>
          <w:sz w:val="22"/>
          <w:szCs w:val="22"/>
        </w:rPr>
        <w:t>IBIS QUALITY TASK GROUP REPORT</w:t>
      </w:r>
    </w:p>
    <w:p w:rsidR="00EA5348" w:rsidRDefault="008B319F">
      <w:pPr>
        <w:widowControl/>
        <w:tabs>
          <w:tab w:val="clear" w:pos="9270"/>
        </w:tabs>
        <w:spacing w:after="0"/>
        <w:ind w:right="0"/>
        <w:rPr>
          <w:b/>
          <w:bCs/>
          <w:sz w:val="22"/>
          <w:szCs w:val="22"/>
        </w:rPr>
      </w:pPr>
      <w:r>
        <w:rPr>
          <w:sz w:val="22"/>
          <w:szCs w:val="22"/>
        </w:rPr>
        <w:t xml:space="preserve">Mike LaBonte*, Bob Ross**, </w:t>
      </w:r>
      <w:r w:rsidR="00BD7261">
        <w:rPr>
          <w:sz w:val="22"/>
          <w:szCs w:val="22"/>
        </w:rPr>
        <w:t>SiSoft</w:t>
      </w:r>
      <w:r>
        <w:rPr>
          <w:sz w:val="22"/>
          <w:szCs w:val="22"/>
        </w:rPr>
        <w:t xml:space="preserve">*, </w:t>
      </w:r>
      <w:r w:rsidR="00BD7261">
        <w:rPr>
          <w:sz w:val="22"/>
          <w:szCs w:val="22"/>
        </w:rPr>
        <w:t>Teraspeed Labs</w:t>
      </w:r>
      <w:r>
        <w:rPr>
          <w:sz w:val="22"/>
          <w:szCs w:val="22"/>
        </w:rPr>
        <w:t>**</w:t>
      </w:r>
    </w:p>
    <w:p w:rsidR="00EA5348" w:rsidRDefault="00EA5348">
      <w:pPr>
        <w:rPr>
          <w:b/>
          <w:bCs/>
          <w:sz w:val="22"/>
          <w:szCs w:val="22"/>
        </w:rPr>
      </w:pPr>
    </w:p>
    <w:p w:rsidR="00EA5348" w:rsidRDefault="00BD7261">
      <w:pPr>
        <w:rPr>
          <w:sz w:val="22"/>
          <w:szCs w:val="22"/>
        </w:rPr>
      </w:pPr>
      <w:r>
        <w:rPr>
          <w:sz w:val="22"/>
          <w:szCs w:val="22"/>
        </w:rPr>
        <w:t>Mike LaBonte began by describing what the Quality task group does.  The task group created an IBIS quality scoring system.  Ongoing work is to address IBISCHK issues.  Bob Ross leads most IBISCHK activities.  An IBISCHK6 user guide has been in development for the last year.  The document helps explain the 1,258 unique messages in IBISCHK.  Help is needed on the user guide, and other topics could be discussed if more people join the group.</w:t>
      </w:r>
    </w:p>
    <w:p w:rsidR="00EA5348" w:rsidRDefault="00EA5348">
      <w:pPr>
        <w:rPr>
          <w:sz w:val="22"/>
          <w:szCs w:val="22"/>
        </w:rPr>
      </w:pPr>
    </w:p>
    <w:p w:rsidR="00490D88" w:rsidRDefault="00BD7261">
      <w:pPr>
        <w:rPr>
          <w:sz w:val="22"/>
          <w:szCs w:val="22"/>
        </w:rPr>
      </w:pPr>
      <w:r>
        <w:rPr>
          <w:sz w:val="22"/>
          <w:szCs w:val="22"/>
        </w:rPr>
        <w:t xml:space="preserve">Michael Mirmak asked if the group discusses AMI model quality.  Mike noted that the IBIS checking service has been extended to reviewing AMI models.  A question was asked about updating the IBIS Quality Checklist.  Mike noted that a QUAIL could be submitted to add items to the checklist.  </w:t>
      </w:r>
    </w:p>
    <w:p w:rsidR="00490D88" w:rsidRDefault="00490D88">
      <w:pPr>
        <w:rPr>
          <w:sz w:val="22"/>
          <w:szCs w:val="22"/>
        </w:rPr>
      </w:pPr>
    </w:p>
    <w:p w:rsidR="00EA5348" w:rsidRDefault="00BD7261">
      <w:pPr>
        <w:rPr>
          <w:sz w:val="22"/>
          <w:szCs w:val="22"/>
        </w:rPr>
      </w:pPr>
      <w:r>
        <w:rPr>
          <w:sz w:val="22"/>
          <w:szCs w:val="22"/>
        </w:rPr>
        <w:t>A question was asked if there was a way to check the K-T curves created within EDA software.  Mike noted that this data</w:t>
      </w:r>
      <w:r w:rsidR="00490D88">
        <w:rPr>
          <w:sz w:val="22"/>
          <w:szCs w:val="22"/>
        </w:rPr>
        <w:t xml:space="preserve"> is not exposed to the user.  Michael Mirmak</w:t>
      </w:r>
      <w:r>
        <w:rPr>
          <w:sz w:val="22"/>
          <w:szCs w:val="22"/>
        </w:rPr>
        <w:t xml:space="preserve"> commented that there are published equations about generating this data.  Arpad Muranyi has also published how to </w:t>
      </w:r>
      <w:r>
        <w:rPr>
          <w:sz w:val="22"/>
          <w:szCs w:val="22"/>
        </w:rPr>
        <w:lastRenderedPageBreak/>
        <w:t xml:space="preserve">generate this data in a circuit simulator.  David </w:t>
      </w:r>
      <w:proofErr w:type="spellStart"/>
      <w:r>
        <w:rPr>
          <w:sz w:val="22"/>
          <w:szCs w:val="22"/>
        </w:rPr>
        <w:t>Banas</w:t>
      </w:r>
      <w:proofErr w:type="spellEnd"/>
      <w:r>
        <w:rPr>
          <w:sz w:val="22"/>
          <w:szCs w:val="22"/>
        </w:rPr>
        <w:t xml:space="preserve"> asked if anyone was using the public Python code for AMI model debug and development.  He will send a link to the code to the IBIS reflector.</w:t>
      </w:r>
    </w:p>
    <w:p w:rsidR="00490D88" w:rsidRDefault="00490D88">
      <w:pPr>
        <w:rPr>
          <w:sz w:val="22"/>
          <w:szCs w:val="22"/>
        </w:rPr>
      </w:pPr>
    </w:p>
    <w:p w:rsidR="00EA5348" w:rsidRDefault="00EA5348">
      <w:pPr>
        <w:rPr>
          <w:sz w:val="22"/>
          <w:szCs w:val="22"/>
        </w:rPr>
      </w:pPr>
    </w:p>
    <w:p w:rsidR="00EA5348" w:rsidRDefault="00BD7261">
      <w:pPr>
        <w:rPr>
          <w:sz w:val="22"/>
          <w:szCs w:val="22"/>
        </w:rPr>
      </w:pPr>
      <w:r>
        <w:rPr>
          <w:b/>
          <w:bCs/>
          <w:sz w:val="22"/>
          <w:szCs w:val="22"/>
        </w:rPr>
        <w:t>IBIS INTERCONNECT BIRD</w:t>
      </w:r>
    </w:p>
    <w:p w:rsidR="00EA5348" w:rsidRDefault="00BD7261">
      <w:pPr>
        <w:rPr>
          <w:sz w:val="22"/>
          <w:szCs w:val="22"/>
        </w:rPr>
      </w:pPr>
      <w:r>
        <w:rPr>
          <w:sz w:val="22"/>
          <w:szCs w:val="22"/>
        </w:rPr>
        <w:t>Walter Katz, SiSoft</w:t>
      </w:r>
    </w:p>
    <w:p w:rsidR="00EA5348" w:rsidRDefault="00EA5348">
      <w:pPr>
        <w:rPr>
          <w:sz w:val="22"/>
          <w:szCs w:val="22"/>
        </w:rPr>
      </w:pPr>
    </w:p>
    <w:p w:rsidR="00EA5348" w:rsidRDefault="00BD7261">
      <w:pPr>
        <w:rPr>
          <w:sz w:val="22"/>
          <w:szCs w:val="22"/>
        </w:rPr>
      </w:pPr>
      <w:r>
        <w:rPr>
          <w:sz w:val="22"/>
          <w:szCs w:val="22"/>
        </w:rPr>
        <w:t xml:space="preserve">Walter Katz began by saying that there has been a large effort to allow the use of IBIS-ISS circuits in IBIS for package and on-die </w:t>
      </w:r>
      <w:proofErr w:type="gramStart"/>
      <w:r>
        <w:rPr>
          <w:sz w:val="22"/>
          <w:szCs w:val="22"/>
        </w:rPr>
        <w:t>interconnect</w:t>
      </w:r>
      <w:proofErr w:type="gramEnd"/>
      <w:r>
        <w:rPr>
          <w:sz w:val="22"/>
          <w:szCs w:val="22"/>
        </w:rPr>
        <w:t xml:space="preserve"> modeling.  The Interconnect task group's major contributors include EDA vendors, IC vendors and model providers.  Model types supported include IBIS-ISS and Touchstone directly.  Terminals are brought out for pins, pads, buffer signals and buffer supplies.  There will be a 1:1 correspondence between signal pins and signal pads.  Package models and on-die interconnect models can be combined or separate.  Updating EBD with similar capabilities is planned for future work.  Walter noted that there was much discussion on the use of ideal ground (node 0) in </w:t>
      </w:r>
      <w:proofErr w:type="gramStart"/>
      <w:r>
        <w:rPr>
          <w:sz w:val="22"/>
          <w:szCs w:val="22"/>
        </w:rPr>
        <w:t>interconnect</w:t>
      </w:r>
      <w:proofErr w:type="gramEnd"/>
      <w:r>
        <w:rPr>
          <w:sz w:val="22"/>
          <w:szCs w:val="22"/>
        </w:rPr>
        <w:t xml:space="preserve"> models.  It will be allowed but is discouraged.  There will be language supporting pre-layout and post-layout type models, allowing a terminal to connect to a pin name or a model name.  Corner definitions for interc</w:t>
      </w:r>
      <w:r w:rsidR="00490D88">
        <w:rPr>
          <w:sz w:val="22"/>
          <w:szCs w:val="22"/>
        </w:rPr>
        <w:t>onnect models are not well def</w:t>
      </w:r>
      <w:r>
        <w:rPr>
          <w:sz w:val="22"/>
          <w:szCs w:val="22"/>
        </w:rPr>
        <w:t>ined and need to be resolved.  Other open issues include resolving the connection of the external reference node in [External Model</w:t>
      </w:r>
      <w:proofErr w:type="gramStart"/>
      <w:r>
        <w:rPr>
          <w:sz w:val="22"/>
          <w:szCs w:val="22"/>
        </w:rPr>
        <w:t>]s</w:t>
      </w:r>
      <w:proofErr w:type="gramEnd"/>
      <w:r>
        <w:rPr>
          <w:sz w:val="22"/>
          <w:szCs w:val="22"/>
        </w:rPr>
        <w:t>, reconciling [External Circuit] with new interconnect models and reconciling use of the global ground reference.  The goal is to complete the new BIRD for submittal to the Open Forum by mid Q2 2015.  Follow on work will update EBD.</w:t>
      </w:r>
    </w:p>
    <w:p w:rsidR="00EA5348" w:rsidRDefault="00EA5348">
      <w:pPr>
        <w:rPr>
          <w:sz w:val="22"/>
          <w:szCs w:val="22"/>
        </w:rPr>
      </w:pPr>
    </w:p>
    <w:p w:rsidR="00490D88" w:rsidRDefault="00BD7261">
      <w:pPr>
        <w:rPr>
          <w:sz w:val="22"/>
          <w:szCs w:val="22"/>
        </w:rPr>
      </w:pPr>
      <w:r>
        <w:rPr>
          <w:sz w:val="22"/>
          <w:szCs w:val="22"/>
        </w:rPr>
        <w:t xml:space="preserve">Lance Wang asked if IBISCHK will check for errors in the new syntax.  Walter commented that it will, but is not defined fully yet.  There will even be a way to terminate unused terminals of subcircuits.  </w:t>
      </w:r>
    </w:p>
    <w:p w:rsidR="00490D88" w:rsidRDefault="00490D88">
      <w:pPr>
        <w:rPr>
          <w:sz w:val="22"/>
          <w:szCs w:val="22"/>
        </w:rPr>
      </w:pPr>
    </w:p>
    <w:p w:rsidR="00EA5348" w:rsidRDefault="00BD7261">
      <w:pPr>
        <w:rPr>
          <w:sz w:val="22"/>
          <w:szCs w:val="22"/>
        </w:rPr>
      </w:pPr>
      <w:r>
        <w:rPr>
          <w:sz w:val="22"/>
          <w:szCs w:val="22"/>
        </w:rPr>
        <w:t xml:space="preserve">Michael Mirmak asked if Walter saw a way for an AMI model to make use of the on-die interconnect model.  Walter noted that there is an assumed high impedance connection between the AMI model and the analog buffer signal node in the IBIS model.  He thought that since the AMI model only looks at the differential voltage between the positive and negative signal terminals of two models, it doesn't care about the voltage noise on power and ground terminals of the buffers.  He also commented that using a </w:t>
      </w:r>
      <w:proofErr w:type="spellStart"/>
      <w:r>
        <w:rPr>
          <w:sz w:val="22"/>
          <w:szCs w:val="22"/>
        </w:rPr>
        <w:t>GetWave</w:t>
      </w:r>
      <w:proofErr w:type="spellEnd"/>
      <w:r>
        <w:rPr>
          <w:sz w:val="22"/>
          <w:szCs w:val="22"/>
        </w:rPr>
        <w:t xml:space="preserve"> flow, one could do a power aware simulation to generate a waveform at the die node that includes power effects and process that waveform with the RX AMI model. Walter did not think anything further should be standardized, since it should be up to the EDA software to determine how to use the data in the AMI flow.  In response to discussion on where the waveform is at for the AMI flow, Michael responded that it is at the buffer, but this proposal adds an explicit die pad that can be a separate terminal from a buffer terminal.  Walter noted that the addition of a C_comp model could actually complicate AMI by adding another node.</w:t>
      </w:r>
    </w:p>
    <w:p w:rsidR="00EA5348" w:rsidRDefault="00EA5348">
      <w:pPr>
        <w:rPr>
          <w:sz w:val="22"/>
          <w:szCs w:val="22"/>
        </w:rPr>
      </w:pPr>
    </w:p>
    <w:p w:rsidR="00EA5348" w:rsidRDefault="00BD7261">
      <w:pPr>
        <w:rPr>
          <w:sz w:val="22"/>
          <w:szCs w:val="22"/>
        </w:rPr>
      </w:pPr>
      <w:r>
        <w:rPr>
          <w:sz w:val="22"/>
          <w:szCs w:val="22"/>
        </w:rPr>
        <w:t xml:space="preserve">Mike LaBonte asked if </w:t>
      </w:r>
      <w:r w:rsidR="00490D88">
        <w:rPr>
          <w:sz w:val="22"/>
          <w:szCs w:val="22"/>
        </w:rPr>
        <w:t>[</w:t>
      </w:r>
      <w:r>
        <w:rPr>
          <w:sz w:val="22"/>
          <w:szCs w:val="22"/>
        </w:rPr>
        <w:t>Pin Mapping</w:t>
      </w:r>
      <w:r w:rsidR="00490D88">
        <w:rPr>
          <w:sz w:val="22"/>
          <w:szCs w:val="22"/>
        </w:rPr>
        <w:t>]</w:t>
      </w:r>
      <w:r>
        <w:rPr>
          <w:sz w:val="22"/>
          <w:szCs w:val="22"/>
        </w:rPr>
        <w:t xml:space="preserve"> was used with the new proposal.  Walter commented that we'd like to refer to pins with low impedance connections by their signal name, but this isn't </w:t>
      </w:r>
      <w:r w:rsidR="00490D88">
        <w:rPr>
          <w:sz w:val="22"/>
          <w:szCs w:val="22"/>
        </w:rPr>
        <w:t>well defined in Pin Mapping.  A</w:t>
      </w:r>
      <w:r>
        <w:rPr>
          <w:sz w:val="22"/>
          <w:szCs w:val="22"/>
        </w:rPr>
        <w:t xml:space="preserve"> new keyword is being used to clarify this.</w:t>
      </w:r>
    </w:p>
    <w:p w:rsidR="00EA5348" w:rsidRDefault="00EA5348">
      <w:pPr>
        <w:rPr>
          <w:sz w:val="22"/>
          <w:szCs w:val="22"/>
        </w:rPr>
      </w:pPr>
    </w:p>
    <w:p w:rsidR="00EA5348" w:rsidRDefault="00EA5348">
      <w:pPr>
        <w:rPr>
          <w:sz w:val="22"/>
          <w:szCs w:val="22"/>
        </w:rPr>
      </w:pPr>
    </w:p>
    <w:p w:rsidR="00EA5348" w:rsidRDefault="00BD7261">
      <w:pPr>
        <w:rPr>
          <w:sz w:val="22"/>
          <w:szCs w:val="22"/>
        </w:rPr>
      </w:pPr>
      <w:r>
        <w:rPr>
          <w:b/>
          <w:bCs/>
          <w:sz w:val="22"/>
          <w:szCs w:val="22"/>
        </w:rPr>
        <w:t>CORNER CONSIDERATIONS</w:t>
      </w:r>
    </w:p>
    <w:p w:rsidR="00EA5348" w:rsidRDefault="00BD7261">
      <w:pPr>
        <w:rPr>
          <w:sz w:val="22"/>
          <w:szCs w:val="22"/>
        </w:rPr>
      </w:pPr>
      <w:r>
        <w:rPr>
          <w:sz w:val="22"/>
          <w:szCs w:val="22"/>
        </w:rPr>
        <w:t>Bob Ross, Teraspeed Labs</w:t>
      </w:r>
    </w:p>
    <w:p w:rsidR="00EA5348" w:rsidRDefault="00EA5348">
      <w:pPr>
        <w:rPr>
          <w:sz w:val="22"/>
          <w:szCs w:val="22"/>
        </w:rPr>
      </w:pPr>
    </w:p>
    <w:p w:rsidR="00EA5348" w:rsidRDefault="00BD7261">
      <w:pPr>
        <w:rPr>
          <w:sz w:val="22"/>
          <w:szCs w:val="22"/>
        </w:rPr>
      </w:pPr>
      <w:r>
        <w:rPr>
          <w:sz w:val="22"/>
          <w:szCs w:val="22"/>
        </w:rPr>
        <w:t>Bob Ross began by noting that the presentation was previously given at the Asian IBIS Summits last November.  Corners come in many flavors and uses in IBIS.  [Model] corners typically describe PVT conditions.  [External Model</w:t>
      </w:r>
      <w:proofErr w:type="gramStart"/>
      <w:r>
        <w:rPr>
          <w:sz w:val="22"/>
          <w:szCs w:val="22"/>
        </w:rPr>
        <w:t>]s</w:t>
      </w:r>
      <w:proofErr w:type="gramEnd"/>
      <w:r>
        <w:rPr>
          <w:sz w:val="22"/>
          <w:szCs w:val="22"/>
        </w:rPr>
        <w:t xml:space="preserve"> align with [Model]s.  [External Circuit</w:t>
      </w:r>
      <w:proofErr w:type="gramStart"/>
      <w:r>
        <w:rPr>
          <w:sz w:val="22"/>
          <w:szCs w:val="22"/>
        </w:rPr>
        <w:t>]s</w:t>
      </w:r>
      <w:proofErr w:type="gramEnd"/>
      <w:r>
        <w:rPr>
          <w:sz w:val="22"/>
          <w:szCs w:val="22"/>
        </w:rPr>
        <w:t xml:space="preserve"> could be a buffer or an interconnect model, so corners mean different things depending on the application.  Package model corners could have many definitions.  For IBIS-AMI corners, slow and fast entries are not clear as to their meaning.  The user or EDA tool makes the corner selection.  Bob detailed how the term “parameter” has many meanings in IBIS too.  Bob showed an example of passing parameters into an AMI file.  Since it is not clear in all cases, parameters could be assigned directly within subcircuits, or parameter names could be made more descriptive.  Bob noted that </w:t>
      </w:r>
      <w:proofErr w:type="gramStart"/>
      <w:r>
        <w:rPr>
          <w:sz w:val="22"/>
          <w:szCs w:val="22"/>
        </w:rPr>
        <w:t>the interconnect</w:t>
      </w:r>
      <w:proofErr w:type="gramEnd"/>
      <w:r>
        <w:rPr>
          <w:sz w:val="22"/>
          <w:szCs w:val="22"/>
        </w:rPr>
        <w:t xml:space="preserve"> modeling proposal currently defines a “</w:t>
      </w:r>
      <w:proofErr w:type="spellStart"/>
      <w:r>
        <w:rPr>
          <w:sz w:val="22"/>
          <w:szCs w:val="22"/>
        </w:rPr>
        <w:t>Param</w:t>
      </w:r>
      <w:proofErr w:type="spellEnd"/>
      <w:r>
        <w:rPr>
          <w:sz w:val="22"/>
          <w:szCs w:val="22"/>
        </w:rPr>
        <w:t xml:space="preserve">” that could pass in many uncorrelated parameters into a subcircuit.  However, the task group is considering removing parameter passing and using interconnect model selectors instead. </w:t>
      </w:r>
    </w:p>
    <w:p w:rsidR="00EA5348" w:rsidRDefault="00EA5348">
      <w:pPr>
        <w:rPr>
          <w:sz w:val="22"/>
          <w:szCs w:val="22"/>
        </w:rPr>
      </w:pPr>
    </w:p>
    <w:p w:rsidR="00EA5348" w:rsidRDefault="00BD7261">
      <w:pPr>
        <w:rPr>
          <w:sz w:val="22"/>
          <w:szCs w:val="22"/>
        </w:rPr>
      </w:pPr>
      <w:r>
        <w:rPr>
          <w:sz w:val="22"/>
          <w:szCs w:val="22"/>
        </w:rPr>
        <w:t xml:space="preserve">Bob showed an example of how the use of L and C values for a package corresponding to desired </w:t>
      </w:r>
      <w:proofErr w:type="spellStart"/>
      <w:r>
        <w:rPr>
          <w:sz w:val="22"/>
          <w:szCs w:val="22"/>
        </w:rPr>
        <w:t>Zo</w:t>
      </w:r>
      <w:proofErr w:type="spellEnd"/>
      <w:r>
        <w:rPr>
          <w:sz w:val="22"/>
          <w:szCs w:val="22"/>
        </w:rPr>
        <w:t xml:space="preserve"> and Td values could end up with different, undesired </w:t>
      </w:r>
      <w:proofErr w:type="spellStart"/>
      <w:r>
        <w:rPr>
          <w:sz w:val="22"/>
          <w:szCs w:val="22"/>
        </w:rPr>
        <w:t>Zo</w:t>
      </w:r>
      <w:proofErr w:type="spellEnd"/>
      <w:r>
        <w:rPr>
          <w:sz w:val="22"/>
          <w:szCs w:val="22"/>
        </w:rPr>
        <w:t xml:space="preserve"> and Td corners.  Bob recommended minimizing the use of parameter passing with corners because of different possible interpretations.</w:t>
      </w:r>
    </w:p>
    <w:p w:rsidR="00EA5348" w:rsidRDefault="00EA5348">
      <w:pPr>
        <w:rPr>
          <w:sz w:val="22"/>
          <w:szCs w:val="22"/>
        </w:rPr>
      </w:pPr>
    </w:p>
    <w:p w:rsidR="00EA5348" w:rsidRDefault="00BD7261">
      <w:pPr>
        <w:rPr>
          <w:sz w:val="22"/>
          <w:szCs w:val="22"/>
        </w:rPr>
      </w:pPr>
      <w:r>
        <w:rPr>
          <w:sz w:val="22"/>
          <w:szCs w:val="22"/>
        </w:rPr>
        <w:t>Walter Katz commented that for IBIS-AMI, the use of Corner was meant to relate to the process corner as in traditional IBIS.  Min was meant to correlate to slow/weak and max to fast/strong.  Usage of List, Range, etc. for parameters were not m</w:t>
      </w:r>
      <w:r w:rsidR="008E58FD">
        <w:rPr>
          <w:sz w:val="22"/>
          <w:szCs w:val="22"/>
        </w:rPr>
        <w:t>eant to correlate to anything in</w:t>
      </w:r>
      <w:r>
        <w:rPr>
          <w:sz w:val="22"/>
          <w:szCs w:val="22"/>
        </w:rPr>
        <w:t xml:space="preserve"> legacy IBIS.  Michael Mirmak asked if we might need dependency tables or fixed limits put into the models for interconnect to ensure parameters didn't go outside acceptable ranges.  Bob commented this could solve the problem in a complicated way.</w:t>
      </w:r>
    </w:p>
    <w:p w:rsidR="00EA5348" w:rsidRDefault="00EA5348">
      <w:pPr>
        <w:rPr>
          <w:sz w:val="22"/>
          <w:szCs w:val="22"/>
        </w:rPr>
      </w:pPr>
    </w:p>
    <w:p w:rsidR="00EA5348" w:rsidRDefault="00EA5348">
      <w:pPr>
        <w:rPr>
          <w:sz w:val="22"/>
          <w:szCs w:val="22"/>
        </w:rPr>
      </w:pPr>
    </w:p>
    <w:p w:rsidR="00EA5348" w:rsidRDefault="00BD7261">
      <w:pPr>
        <w:rPr>
          <w:sz w:val="22"/>
          <w:szCs w:val="22"/>
        </w:rPr>
      </w:pPr>
      <w:r>
        <w:rPr>
          <w:b/>
          <w:bCs/>
          <w:sz w:val="22"/>
          <w:szCs w:val="22"/>
        </w:rPr>
        <w:t>IMPROVED C_COMP MODEL CASE STUDY</w:t>
      </w:r>
    </w:p>
    <w:p w:rsidR="00EA5348" w:rsidRDefault="00BD7261">
      <w:pPr>
        <w:rPr>
          <w:sz w:val="22"/>
          <w:szCs w:val="22"/>
        </w:rPr>
      </w:pPr>
      <w:r>
        <w:rPr>
          <w:sz w:val="22"/>
          <w:szCs w:val="22"/>
        </w:rPr>
        <w:t>Randy Wolff, Micron Technology</w:t>
      </w:r>
    </w:p>
    <w:p w:rsidR="00EA5348" w:rsidRDefault="00EA5348">
      <w:pPr>
        <w:rPr>
          <w:sz w:val="22"/>
          <w:szCs w:val="22"/>
        </w:rPr>
      </w:pPr>
    </w:p>
    <w:p w:rsidR="008E58FD" w:rsidRDefault="003D0CF0">
      <w:pPr>
        <w:rPr>
          <w:sz w:val="22"/>
          <w:szCs w:val="22"/>
        </w:rPr>
      </w:pPr>
      <w:r>
        <w:rPr>
          <w:sz w:val="22"/>
          <w:szCs w:val="22"/>
        </w:rPr>
        <w:t xml:space="preserve">Randy Wolff began by noting he would talk about improvements to C_comp models, showing a lossy C_comp model created from measurements and a test case demonstrating the difference between using the legacy C_comp model and using an improved lossy C_comp model.  He stated that a proposal is under development to allow IBIS-ISS subcircuits to replace the legacy C_comp model.  </w:t>
      </w:r>
    </w:p>
    <w:p w:rsidR="00825EA1" w:rsidRDefault="00825EA1">
      <w:pPr>
        <w:rPr>
          <w:sz w:val="22"/>
          <w:szCs w:val="22"/>
        </w:rPr>
      </w:pPr>
    </w:p>
    <w:p w:rsidR="00825EA1" w:rsidRDefault="00825EA1">
      <w:pPr>
        <w:rPr>
          <w:sz w:val="22"/>
          <w:szCs w:val="22"/>
        </w:rPr>
      </w:pPr>
      <w:r>
        <w:rPr>
          <w:sz w:val="22"/>
          <w:szCs w:val="22"/>
        </w:rPr>
        <w:t xml:space="preserve">Measurements using a VNA to capture S11 data were taken on several </w:t>
      </w:r>
      <w:proofErr w:type="gramStart"/>
      <w:r>
        <w:rPr>
          <w:sz w:val="22"/>
          <w:szCs w:val="22"/>
        </w:rPr>
        <w:t>8Gb</w:t>
      </w:r>
      <w:proofErr w:type="gramEnd"/>
      <w:r>
        <w:rPr>
          <w:sz w:val="22"/>
          <w:szCs w:val="22"/>
        </w:rPr>
        <w:t xml:space="preserve"> DDR4 SDRAM devices.  Due to JEDEC requirements, three flavors of packages were available for measurement.  </w:t>
      </w:r>
      <w:r w:rsidR="00A92107">
        <w:rPr>
          <w:sz w:val="22"/>
          <w:szCs w:val="22"/>
        </w:rPr>
        <w:t>The first package included no die and allowed direct measurement of the package capacitance.  The second package included a shorted metal die that allowed direct measurement of package inductance.  The third package included a live die that allowed measurement including the die capacitance.</w:t>
      </w:r>
      <w:r w:rsidR="00017EBD">
        <w:rPr>
          <w:sz w:val="22"/>
          <w:szCs w:val="22"/>
        </w:rPr>
        <w:t xml:space="preserve">  Randy modeled several address signal inputs and showed the process for determining the ESR value of the die capacitance.</w:t>
      </w:r>
    </w:p>
    <w:p w:rsidR="00580E39" w:rsidRDefault="00580E39">
      <w:pPr>
        <w:rPr>
          <w:sz w:val="22"/>
          <w:szCs w:val="22"/>
        </w:rPr>
      </w:pPr>
    </w:p>
    <w:p w:rsidR="00580E39" w:rsidRDefault="00580E39">
      <w:pPr>
        <w:rPr>
          <w:sz w:val="22"/>
          <w:szCs w:val="22"/>
        </w:rPr>
      </w:pPr>
      <w:r>
        <w:rPr>
          <w:sz w:val="22"/>
          <w:szCs w:val="22"/>
        </w:rPr>
        <w:t>Randy used the lossy RC model of the die to compare in simulation to the original C-only C_comp model.  He simulated a DDR4 LRDIMM post-register address net with DDP devices and 40 loads in total.  The simulation showed an improved DC voltage margin using the lossy C_comp model.  He concluded that improving the C_comp model is needed for improving the accuracy and usefulness of IBIS models.</w:t>
      </w:r>
    </w:p>
    <w:p w:rsidR="00580E39" w:rsidRDefault="00580E39">
      <w:pPr>
        <w:rPr>
          <w:sz w:val="22"/>
          <w:szCs w:val="22"/>
        </w:rPr>
      </w:pPr>
    </w:p>
    <w:p w:rsidR="00580E39" w:rsidRDefault="00594CDB">
      <w:pPr>
        <w:rPr>
          <w:sz w:val="22"/>
          <w:szCs w:val="22"/>
        </w:rPr>
      </w:pPr>
      <w:r>
        <w:rPr>
          <w:sz w:val="22"/>
          <w:szCs w:val="22"/>
        </w:rPr>
        <w:t>A question was asked about how measurements were done with an active die.  Randy clarified that the die was powered through a test board and the VNA probe was also biased.  Bob Ross asked about the C_comp model, and Randy clarified that it is a capacitor with an ESR, so there is no series resistance.</w:t>
      </w:r>
    </w:p>
    <w:p w:rsidR="00594CDB" w:rsidRDefault="00594CDB">
      <w:pPr>
        <w:rPr>
          <w:sz w:val="22"/>
          <w:szCs w:val="22"/>
        </w:rPr>
      </w:pPr>
    </w:p>
    <w:p w:rsidR="00594CDB" w:rsidRDefault="00594CDB">
      <w:pPr>
        <w:rPr>
          <w:sz w:val="22"/>
          <w:szCs w:val="22"/>
        </w:rPr>
      </w:pPr>
      <w:r>
        <w:rPr>
          <w:sz w:val="22"/>
          <w:szCs w:val="22"/>
        </w:rPr>
        <w:t xml:space="preserve">Walter noted that </w:t>
      </w:r>
      <w:r w:rsidR="0096666D">
        <w:rPr>
          <w:sz w:val="22"/>
          <w:szCs w:val="22"/>
        </w:rPr>
        <w:t>there was a lot of “noise”</w:t>
      </w:r>
      <w:r>
        <w:rPr>
          <w:sz w:val="22"/>
          <w:szCs w:val="22"/>
        </w:rPr>
        <w:t xml:space="preserve"> in the measurements and some mismatch between simulation and measurement.  Which is correct?  Randy commented that the simulations aren’t an exact match to the measurements, but they match well in the frequencies of interest up to about 3 GHz.  He did not spend the time to make a more complicated model that might match to higher frequencies.  Bob noted that one of the measurement lines appears to go above 0.  Randy commented that this is just an artifact of the plotting software.</w:t>
      </w:r>
    </w:p>
    <w:p w:rsidR="00594CDB" w:rsidRDefault="00594CDB">
      <w:pPr>
        <w:rPr>
          <w:sz w:val="22"/>
          <w:szCs w:val="22"/>
        </w:rPr>
      </w:pPr>
    </w:p>
    <w:p w:rsidR="00594CDB" w:rsidRDefault="00594CDB">
      <w:pPr>
        <w:rPr>
          <w:sz w:val="22"/>
          <w:szCs w:val="22"/>
        </w:rPr>
      </w:pPr>
      <w:r>
        <w:rPr>
          <w:sz w:val="22"/>
          <w:szCs w:val="22"/>
        </w:rPr>
        <w:t>A question was asked about if the lossy C_comp model works in our favor.  Randy commented that the lossy C_comp model provides low pass filtering that is improving the simulation results.  This might not always be a good thing, but it is at least showing the correct behavior.</w:t>
      </w:r>
    </w:p>
    <w:p w:rsidR="00E6260A" w:rsidRDefault="00E6260A">
      <w:pPr>
        <w:rPr>
          <w:sz w:val="22"/>
          <w:szCs w:val="22"/>
        </w:rPr>
      </w:pPr>
    </w:p>
    <w:p w:rsidR="00E6260A" w:rsidRDefault="00E6260A">
      <w:pPr>
        <w:rPr>
          <w:sz w:val="22"/>
          <w:szCs w:val="22"/>
        </w:rPr>
      </w:pPr>
      <w:r>
        <w:rPr>
          <w:sz w:val="22"/>
          <w:szCs w:val="22"/>
        </w:rPr>
        <w:t>A question was asked about whether the C_comp model needed to be more complex.  Randy commented that for the address inputs, the simple RC model looks to be good enough.  A more complex model might be needed for power, but that would be better as an interconnect model.  He deliberately looked at only inputs, as modeling outputs could be more complex.  The RC model captured frequency dependence.  Michael Mirmak commented that there can be voltage and state dependence on an output buffer’s C_comp model too.  Randy added that a different C_comp model might be desired for input and output states of an I/O.  Michael asked if a terminator model could be used for the address input signal that Randy modeled.  Randy responded that a terminator model would not be used properly in a simulator, since it would not be recognized as an input buffer.</w:t>
      </w:r>
    </w:p>
    <w:p w:rsidR="00594CDB" w:rsidRDefault="00594CDB">
      <w:pPr>
        <w:rPr>
          <w:sz w:val="22"/>
          <w:szCs w:val="22"/>
        </w:rPr>
      </w:pPr>
    </w:p>
    <w:p w:rsidR="00EA5348" w:rsidRDefault="00EA5348">
      <w:pPr>
        <w:rPr>
          <w:sz w:val="22"/>
          <w:szCs w:val="22"/>
        </w:rPr>
      </w:pPr>
    </w:p>
    <w:p w:rsidR="00EA5348" w:rsidRDefault="00BD7261">
      <w:pPr>
        <w:rPr>
          <w:sz w:val="22"/>
          <w:szCs w:val="22"/>
        </w:rPr>
      </w:pPr>
      <w:r>
        <w:rPr>
          <w:b/>
          <w:bCs/>
          <w:sz w:val="22"/>
          <w:szCs w:val="22"/>
        </w:rPr>
        <w:t>GENERAL K-TABLE EXTRACTION PROPOSAL USING SPICE</w:t>
      </w:r>
    </w:p>
    <w:p w:rsidR="00EA5348" w:rsidRDefault="00BD7261">
      <w:pPr>
        <w:rPr>
          <w:sz w:val="22"/>
          <w:szCs w:val="22"/>
        </w:rPr>
      </w:pPr>
      <w:r>
        <w:rPr>
          <w:sz w:val="22"/>
          <w:szCs w:val="22"/>
        </w:rPr>
        <w:t>Bob Ross, Teraspeed Labs</w:t>
      </w:r>
    </w:p>
    <w:p w:rsidR="00EA5348" w:rsidRDefault="00EA5348">
      <w:pPr>
        <w:rPr>
          <w:sz w:val="22"/>
          <w:szCs w:val="22"/>
        </w:rPr>
      </w:pPr>
    </w:p>
    <w:p w:rsidR="00EA5348" w:rsidRDefault="00BD7261">
      <w:pPr>
        <w:rPr>
          <w:sz w:val="22"/>
          <w:szCs w:val="22"/>
        </w:rPr>
      </w:pPr>
      <w:r>
        <w:rPr>
          <w:sz w:val="22"/>
          <w:szCs w:val="22"/>
        </w:rPr>
        <w:t xml:space="preserve">Bob Ross noted the need for a more detailed, generalized C_comp model.  C_comp can vary with voltage, temperature, input versus output mode of the buffer, frequency, state dependence, etc.  Bob described how V-T and I-T waveforms can be generated that remove the effect of C_comp from the V-T waveforms given in the IBIS model.  He also showed how K tables can be generated that </w:t>
      </w:r>
      <w:proofErr w:type="gramStart"/>
      <w:r>
        <w:rPr>
          <w:sz w:val="22"/>
          <w:szCs w:val="22"/>
        </w:rPr>
        <w:t>are</w:t>
      </w:r>
      <w:proofErr w:type="gramEnd"/>
      <w:r>
        <w:rPr>
          <w:sz w:val="22"/>
          <w:szCs w:val="22"/>
        </w:rPr>
        <w:t xml:space="preserve"> used in this process.  He applied this process to the case of using a C_comp subcircuit, showing how to generate the K tables needed for simulation of the IBIS buffer.  He commented that he has simulated and successfully compensated for a C_comp subcircuit that included a parallel C and RC.  EDA tools will need to add de-embedding of the general C_comp model subcircuit for V-T data given at the </w:t>
      </w:r>
      <w:proofErr w:type="spellStart"/>
      <w:r>
        <w:rPr>
          <w:sz w:val="22"/>
          <w:szCs w:val="22"/>
        </w:rPr>
        <w:t>A_signal</w:t>
      </w:r>
      <w:proofErr w:type="spellEnd"/>
      <w:r>
        <w:rPr>
          <w:sz w:val="22"/>
          <w:szCs w:val="22"/>
        </w:rPr>
        <w:t xml:space="preserve"> node.  Also, any series resistance must be de-embedded from the I-V tables.</w:t>
      </w:r>
    </w:p>
    <w:p w:rsidR="00EA5348" w:rsidRDefault="00EA5348">
      <w:pPr>
        <w:rPr>
          <w:sz w:val="22"/>
          <w:szCs w:val="22"/>
        </w:rPr>
      </w:pPr>
    </w:p>
    <w:p w:rsidR="00EA5348" w:rsidRDefault="00BD7261">
      <w:pPr>
        <w:rPr>
          <w:sz w:val="22"/>
          <w:szCs w:val="22"/>
        </w:rPr>
      </w:pPr>
      <w:r>
        <w:rPr>
          <w:sz w:val="22"/>
          <w:szCs w:val="22"/>
        </w:rPr>
        <w:t>Mike LaBonte asked how Bob determined the correct value to use in the feedback element.  Bob responded that the value did not work for all cases and might need to be decrease</w:t>
      </w:r>
      <w:r w:rsidR="00AD7A74">
        <w:rPr>
          <w:sz w:val="22"/>
          <w:szCs w:val="22"/>
        </w:rPr>
        <w:t xml:space="preserve">d, potentially due to </w:t>
      </w:r>
      <w:proofErr w:type="spellStart"/>
      <w:r w:rsidR="00AD7A74">
        <w:rPr>
          <w:sz w:val="22"/>
          <w:szCs w:val="22"/>
        </w:rPr>
        <w:t>some time</w:t>
      </w:r>
      <w:proofErr w:type="spellEnd"/>
      <w:r w:rsidR="00AD7A74">
        <w:rPr>
          <w:sz w:val="22"/>
          <w:szCs w:val="22"/>
        </w:rPr>
        <w:t xml:space="preserve"> </w:t>
      </w:r>
      <w:r>
        <w:rPr>
          <w:sz w:val="22"/>
          <w:szCs w:val="22"/>
        </w:rPr>
        <w:t xml:space="preserve">step issues.  Radek Biernacki commented that it is currently up to the EDA tool to calculate the K tables, but </w:t>
      </w:r>
      <w:r w:rsidR="00AD7A74">
        <w:rPr>
          <w:sz w:val="22"/>
          <w:szCs w:val="22"/>
        </w:rPr>
        <w:t>questioned if</w:t>
      </w:r>
      <w:r>
        <w:rPr>
          <w:sz w:val="22"/>
          <w:szCs w:val="22"/>
        </w:rPr>
        <w:t xml:space="preserve"> it </w:t>
      </w:r>
      <w:r w:rsidR="00AD7A74">
        <w:rPr>
          <w:sz w:val="22"/>
          <w:szCs w:val="22"/>
        </w:rPr>
        <w:t xml:space="preserve">should </w:t>
      </w:r>
      <w:r>
        <w:rPr>
          <w:sz w:val="22"/>
          <w:szCs w:val="22"/>
        </w:rPr>
        <w:t xml:space="preserve">be up to the model maker to include a K-T table that replaces the V-T table in the model.  Walter </w:t>
      </w:r>
      <w:r w:rsidR="00AD7A74">
        <w:rPr>
          <w:sz w:val="22"/>
          <w:szCs w:val="22"/>
        </w:rPr>
        <w:t xml:space="preserve">Katz </w:t>
      </w:r>
      <w:r>
        <w:rPr>
          <w:sz w:val="22"/>
          <w:szCs w:val="22"/>
        </w:rPr>
        <w:t xml:space="preserve">commented that IBIS was originally a measurement based modeling approach, so C_comp de-embedding was </w:t>
      </w:r>
      <w:r>
        <w:rPr>
          <w:sz w:val="22"/>
          <w:szCs w:val="22"/>
        </w:rPr>
        <w:lastRenderedPageBreak/>
        <w:t xml:space="preserve">needed from the beginning.  Walter commented that K-T tables could be generated by model makers, but a tool would need to be put in the public domain to do it. </w:t>
      </w:r>
    </w:p>
    <w:p w:rsidR="00EA5348" w:rsidRDefault="00EA5348">
      <w:pPr>
        <w:rPr>
          <w:sz w:val="22"/>
          <w:szCs w:val="22"/>
        </w:rPr>
      </w:pPr>
    </w:p>
    <w:p w:rsidR="00EA5348" w:rsidRDefault="00EA5348">
      <w:pPr>
        <w:rPr>
          <w:sz w:val="22"/>
          <w:szCs w:val="22"/>
        </w:rPr>
      </w:pPr>
    </w:p>
    <w:p w:rsidR="00EA5348" w:rsidRDefault="00BD7261">
      <w:pPr>
        <w:rPr>
          <w:sz w:val="22"/>
          <w:szCs w:val="22"/>
        </w:rPr>
      </w:pPr>
      <w:r>
        <w:rPr>
          <w:b/>
          <w:bCs/>
          <w:sz w:val="22"/>
          <w:szCs w:val="22"/>
        </w:rPr>
        <w:t>IBIS-AMI AND CO-OPTIMIZATION</w:t>
      </w:r>
    </w:p>
    <w:p w:rsidR="00EA5348" w:rsidRDefault="00BD7261">
      <w:pPr>
        <w:rPr>
          <w:sz w:val="22"/>
          <w:szCs w:val="22"/>
        </w:rPr>
      </w:pPr>
      <w:r>
        <w:rPr>
          <w:sz w:val="22"/>
          <w:szCs w:val="22"/>
        </w:rPr>
        <w:t>Todd Westerhoff, Walter Katz and Mike LaBonte, SiSoft</w:t>
      </w:r>
    </w:p>
    <w:p w:rsidR="00EA5348" w:rsidRDefault="00EA5348">
      <w:pPr>
        <w:rPr>
          <w:sz w:val="22"/>
          <w:szCs w:val="22"/>
        </w:rPr>
      </w:pPr>
    </w:p>
    <w:p w:rsidR="00EA5348" w:rsidRDefault="00BD7261">
      <w:pPr>
        <w:rPr>
          <w:sz w:val="22"/>
          <w:szCs w:val="22"/>
        </w:rPr>
      </w:pPr>
      <w:r>
        <w:rPr>
          <w:sz w:val="22"/>
          <w:szCs w:val="22"/>
        </w:rPr>
        <w:t>Todd Westerhoff began by saying that the purpose of hi</w:t>
      </w:r>
      <w:r w:rsidR="00E52606">
        <w:rPr>
          <w:sz w:val="22"/>
          <w:szCs w:val="22"/>
        </w:rPr>
        <w:t>s presentation was to make sure</w:t>
      </w:r>
      <w:r>
        <w:rPr>
          <w:sz w:val="22"/>
          <w:szCs w:val="22"/>
        </w:rPr>
        <w:t xml:space="preserve"> the backchannel modeling problem was defined and the user needs (solutions) were defined before any details were talked about.  He observed that optimizing TX/RX settings together provides more margin than optimizing settings individually.  Three user scenarios are hardware backchannel emulation, model-based co-optimization and simulator-based co-optimization.  Scenario one must emulate exactly how hardware actually works, and there are many requirements.  Scenario two allows co-optimization when the actual hardware might not allow it.  Scenario three allows optimization using legacy IBIS models.  In scenarios one and two, the TX exploration algorithm exists in the RX model</w:t>
      </w:r>
      <w:r w:rsidR="00E52606">
        <w:rPr>
          <w:sz w:val="22"/>
          <w:szCs w:val="22"/>
        </w:rPr>
        <w:t>,</w:t>
      </w:r>
      <w:r>
        <w:rPr>
          <w:sz w:val="22"/>
          <w:szCs w:val="22"/>
        </w:rPr>
        <w:t xml:space="preserve"> and the TX </w:t>
      </w:r>
      <w:r w:rsidR="0096666D">
        <w:rPr>
          <w:sz w:val="22"/>
          <w:szCs w:val="22"/>
        </w:rPr>
        <w:t>“</w:t>
      </w:r>
      <w:proofErr w:type="spellStart"/>
      <w:r>
        <w:rPr>
          <w:sz w:val="22"/>
          <w:szCs w:val="22"/>
        </w:rPr>
        <w:t>configurator</w:t>
      </w:r>
      <w:proofErr w:type="spellEnd"/>
      <w:r w:rsidR="0096666D">
        <w:rPr>
          <w:sz w:val="22"/>
          <w:szCs w:val="22"/>
        </w:rPr>
        <w:t>”</w:t>
      </w:r>
      <w:r>
        <w:rPr>
          <w:sz w:val="22"/>
          <w:szCs w:val="22"/>
        </w:rPr>
        <w:t xml:space="preserve"> exists in the TX code.  The EDA software only needs to allow the two models to talk to each other.  Scenario three involves stepping in for the TX, RX or both models when they don't include the support for co-optimization.  Todd asked for feedback about which scenarios need to be supported.</w:t>
      </w:r>
    </w:p>
    <w:p w:rsidR="00EA5348" w:rsidRDefault="00EA5348">
      <w:pPr>
        <w:rPr>
          <w:sz w:val="22"/>
          <w:szCs w:val="22"/>
        </w:rPr>
      </w:pPr>
    </w:p>
    <w:p w:rsidR="00EA5348" w:rsidRDefault="00BD7261">
      <w:pPr>
        <w:rPr>
          <w:sz w:val="22"/>
          <w:szCs w:val="22"/>
        </w:rPr>
      </w:pPr>
      <w:proofErr w:type="spellStart"/>
      <w:r>
        <w:rPr>
          <w:sz w:val="22"/>
          <w:szCs w:val="22"/>
        </w:rPr>
        <w:t>Adge</w:t>
      </w:r>
      <w:proofErr w:type="spellEnd"/>
      <w:r>
        <w:rPr>
          <w:sz w:val="22"/>
          <w:szCs w:val="22"/>
        </w:rPr>
        <w:t xml:space="preserve"> Hawes asked how many systems use an open backchannel protocol.  Todd responded that PCI Gen</w:t>
      </w:r>
      <w:r w:rsidR="00E52606">
        <w:rPr>
          <w:sz w:val="22"/>
          <w:szCs w:val="22"/>
        </w:rPr>
        <w:t>.</w:t>
      </w:r>
      <w:r>
        <w:rPr>
          <w:sz w:val="22"/>
          <w:szCs w:val="22"/>
        </w:rPr>
        <w:t xml:space="preserve"> 3 and others are common protocols that have defined communication methods.  Others are considered private.  Anders Ekholm asked if the goal was to support both statistical and time domain flows.  Todd responded yes.  </w:t>
      </w:r>
    </w:p>
    <w:p w:rsidR="00EA5348" w:rsidRDefault="00EA5348">
      <w:pPr>
        <w:rPr>
          <w:sz w:val="22"/>
          <w:szCs w:val="22"/>
        </w:rPr>
      </w:pPr>
    </w:p>
    <w:p w:rsidR="00EA5348" w:rsidRDefault="00EA5348">
      <w:pPr>
        <w:rPr>
          <w:sz w:val="22"/>
          <w:szCs w:val="22"/>
        </w:rPr>
      </w:pPr>
    </w:p>
    <w:p w:rsidR="00EA5348" w:rsidRDefault="00BD7261">
      <w:pPr>
        <w:rPr>
          <w:sz w:val="22"/>
          <w:szCs w:val="22"/>
        </w:rPr>
      </w:pPr>
      <w:r>
        <w:rPr>
          <w:b/>
          <w:bCs/>
          <w:sz w:val="22"/>
          <w:szCs w:val="22"/>
        </w:rPr>
        <w:t>BACKCHANNEL REVISITED</w:t>
      </w:r>
    </w:p>
    <w:p w:rsidR="00EA5348" w:rsidRDefault="00BD7261">
      <w:pPr>
        <w:rPr>
          <w:sz w:val="22"/>
          <w:szCs w:val="22"/>
        </w:rPr>
      </w:pPr>
      <w:r>
        <w:rPr>
          <w:sz w:val="22"/>
          <w:szCs w:val="22"/>
        </w:rPr>
        <w:t xml:space="preserve">Ken Willis and </w:t>
      </w:r>
      <w:proofErr w:type="spellStart"/>
      <w:r>
        <w:rPr>
          <w:sz w:val="22"/>
          <w:szCs w:val="22"/>
        </w:rPr>
        <w:t>Ambrish</w:t>
      </w:r>
      <w:proofErr w:type="spellEnd"/>
      <w:r>
        <w:rPr>
          <w:sz w:val="22"/>
          <w:szCs w:val="22"/>
        </w:rPr>
        <w:t xml:space="preserve"> </w:t>
      </w:r>
      <w:proofErr w:type="spellStart"/>
      <w:r>
        <w:rPr>
          <w:sz w:val="22"/>
          <w:szCs w:val="22"/>
        </w:rPr>
        <w:t>Varma</w:t>
      </w:r>
      <w:proofErr w:type="spellEnd"/>
      <w:r>
        <w:rPr>
          <w:sz w:val="22"/>
          <w:szCs w:val="22"/>
        </w:rPr>
        <w:t>, Cadence</w:t>
      </w:r>
    </w:p>
    <w:p w:rsidR="00EA5348" w:rsidRDefault="00EA5348">
      <w:pPr>
        <w:rPr>
          <w:sz w:val="22"/>
          <w:szCs w:val="22"/>
        </w:rPr>
      </w:pPr>
    </w:p>
    <w:p w:rsidR="00EA5348" w:rsidRDefault="00BD7261">
      <w:pPr>
        <w:rPr>
          <w:sz w:val="22"/>
          <w:szCs w:val="22"/>
        </w:rPr>
      </w:pPr>
      <w:r>
        <w:rPr>
          <w:sz w:val="22"/>
          <w:szCs w:val="22"/>
        </w:rPr>
        <w:t xml:space="preserve">Ken Willis began by noting that he originally developed a proprietary solution to do backchannel optimization and decided to bring that solution to IBIS for standardization.  Being in the IP space requires delivering lots of models, and the backchannel capability is a must-have.  He noted that IBIS is a device modeling specification, and it should not become an EDA tool specification.  Ken </w:t>
      </w:r>
      <w:r w:rsidR="00D82FA6">
        <w:rPr>
          <w:sz w:val="22"/>
          <w:szCs w:val="22"/>
        </w:rPr>
        <w:t>noted</w:t>
      </w:r>
      <w:r>
        <w:rPr>
          <w:sz w:val="22"/>
          <w:szCs w:val="22"/>
        </w:rPr>
        <w:t xml:space="preserve"> that scenario one and two described in Todd </w:t>
      </w:r>
      <w:proofErr w:type="spellStart"/>
      <w:r>
        <w:rPr>
          <w:sz w:val="22"/>
          <w:szCs w:val="22"/>
        </w:rPr>
        <w:t>Westerhoff's</w:t>
      </w:r>
      <w:proofErr w:type="spellEnd"/>
      <w:r>
        <w:rPr>
          <w:sz w:val="22"/>
          <w:szCs w:val="22"/>
        </w:rPr>
        <w:t xml:space="preserve"> presentat</w:t>
      </w:r>
      <w:r w:rsidR="00D82FA6">
        <w:rPr>
          <w:sz w:val="22"/>
          <w:szCs w:val="22"/>
        </w:rPr>
        <w:t xml:space="preserve">ion </w:t>
      </w:r>
      <w:proofErr w:type="gramStart"/>
      <w:r w:rsidR="00D82FA6">
        <w:rPr>
          <w:sz w:val="22"/>
          <w:szCs w:val="22"/>
        </w:rPr>
        <w:t>are</w:t>
      </w:r>
      <w:proofErr w:type="gramEnd"/>
      <w:r w:rsidR="00D82FA6">
        <w:rPr>
          <w:sz w:val="22"/>
          <w:szCs w:val="22"/>
        </w:rPr>
        <w:t xml:space="preserve"> currently covered in</w:t>
      </w:r>
      <w:r>
        <w:rPr>
          <w:sz w:val="22"/>
          <w:szCs w:val="22"/>
        </w:rPr>
        <w:t xml:space="preserve"> BIRD147.  This BIRD defined a file (BCI) deta</w:t>
      </w:r>
      <w:r w:rsidR="00D82FA6">
        <w:rPr>
          <w:sz w:val="22"/>
          <w:szCs w:val="22"/>
        </w:rPr>
        <w:t>iling what parameters could be p</w:t>
      </w:r>
      <w:r>
        <w:rPr>
          <w:sz w:val="22"/>
          <w:szCs w:val="22"/>
        </w:rPr>
        <w:t>a</w:t>
      </w:r>
      <w:r w:rsidR="00D82FA6">
        <w:rPr>
          <w:sz w:val="22"/>
          <w:szCs w:val="22"/>
        </w:rPr>
        <w:t>s</w:t>
      </w:r>
      <w:r>
        <w:rPr>
          <w:sz w:val="22"/>
          <w:szCs w:val="22"/>
        </w:rPr>
        <w:t>sed between the RX and the TX.  He felt that developing BCI files for standard protocols would be a good service for the industry and would get posted on the IBIS website.  BCI files could also be developed for private protocols.  Ken did not agree with support of scenario three, saying he thought it was a tool-specific capability that requires some new model development for legacy TX models.  Ken concluded that he'd like to see BIRD147 completed quickly to get support for scenarios one and two in the specification quickly.</w:t>
      </w:r>
    </w:p>
    <w:p w:rsidR="00EA5348" w:rsidRDefault="00EA5348">
      <w:pPr>
        <w:rPr>
          <w:sz w:val="22"/>
          <w:szCs w:val="22"/>
        </w:rPr>
      </w:pPr>
    </w:p>
    <w:p w:rsidR="00D82FA6" w:rsidRDefault="00D82FA6">
      <w:pPr>
        <w:rPr>
          <w:b/>
          <w:bCs/>
          <w:sz w:val="22"/>
          <w:szCs w:val="22"/>
        </w:rPr>
      </w:pPr>
    </w:p>
    <w:p w:rsidR="00EA5348" w:rsidRDefault="00BD7261">
      <w:r>
        <w:rPr>
          <w:b/>
          <w:bCs/>
          <w:sz w:val="22"/>
          <w:szCs w:val="22"/>
        </w:rPr>
        <w:t>OPEN DISCUSSION</w:t>
      </w:r>
    </w:p>
    <w:p w:rsidR="00D82FA6" w:rsidRDefault="00D82FA6" w:rsidP="00D82FA6">
      <w:pPr>
        <w:rPr>
          <w:sz w:val="22"/>
          <w:szCs w:val="22"/>
        </w:rPr>
      </w:pPr>
      <w:r>
        <w:rPr>
          <w:sz w:val="22"/>
          <w:szCs w:val="22"/>
        </w:rPr>
        <w:t>Todd Westerhoff commented that TX models could be abstracted because most follow similar modeling methods.  He thought that scenario three was needed based on comments from users.  Michael Steinberger commented that it looked like a BCI file would</w:t>
      </w:r>
      <w:r w:rsidR="0096666D">
        <w:rPr>
          <w:sz w:val="22"/>
          <w:szCs w:val="22"/>
        </w:rPr>
        <w:t xml:space="preserve"> be one implementation of a TX “</w:t>
      </w:r>
      <w:proofErr w:type="spellStart"/>
      <w:r w:rsidR="0096666D">
        <w:rPr>
          <w:sz w:val="22"/>
          <w:szCs w:val="22"/>
        </w:rPr>
        <w:t>configurator</w:t>
      </w:r>
      <w:proofErr w:type="spellEnd"/>
      <w:r w:rsidR="0096666D">
        <w:rPr>
          <w:sz w:val="22"/>
          <w:szCs w:val="22"/>
        </w:rPr>
        <w:t>”</w:t>
      </w:r>
      <w:r>
        <w:rPr>
          <w:sz w:val="22"/>
          <w:szCs w:val="22"/>
        </w:rPr>
        <w:t xml:space="preserve">.  He was wondering what would prevent someone from creating a BCI file for their own TX.  Walter summarized that he thought a BIRD could be written </w:t>
      </w:r>
      <w:r>
        <w:rPr>
          <w:sz w:val="22"/>
          <w:szCs w:val="22"/>
        </w:rPr>
        <w:lastRenderedPageBreak/>
        <w:t xml:space="preserve">to support all three scenarios that would not lock all vendors into using the flow defined by BIRD147 for scenarios one and two and a different flow later on to support scenario three.  Walter commented that a metafile could be created that maps coefficients to standard information such as tap settings.  This would allow legacy models with a metadata file to be used in co-optimization.  </w:t>
      </w:r>
    </w:p>
    <w:p w:rsidR="00EA5348" w:rsidRDefault="00EA5348"/>
    <w:p w:rsidR="00EA5348" w:rsidRDefault="00EA5348"/>
    <w:p w:rsidR="00EA5348" w:rsidRDefault="00BD7261">
      <w:pPr>
        <w:rPr>
          <w:sz w:val="22"/>
          <w:szCs w:val="22"/>
        </w:rPr>
      </w:pPr>
      <w:r>
        <w:rPr>
          <w:b/>
          <w:sz w:val="22"/>
          <w:szCs w:val="22"/>
        </w:rPr>
        <w:t>CONCLUDING ITEMS</w:t>
      </w:r>
    </w:p>
    <w:p w:rsidR="00EA5348" w:rsidRDefault="00BD7261">
      <w:r>
        <w:rPr>
          <w:sz w:val="22"/>
          <w:szCs w:val="22"/>
        </w:rPr>
        <w:t>Michael Mirmak thanked the sponsor</w:t>
      </w:r>
      <w:r w:rsidR="00D82FA6">
        <w:rPr>
          <w:sz w:val="22"/>
          <w:szCs w:val="22"/>
        </w:rPr>
        <w:t>s</w:t>
      </w:r>
      <w:r>
        <w:rPr>
          <w:sz w:val="22"/>
          <w:szCs w:val="22"/>
        </w:rPr>
        <w:t xml:space="preserve"> Keysight Technologies</w:t>
      </w:r>
      <w:r w:rsidR="00D82FA6">
        <w:rPr>
          <w:sz w:val="22"/>
          <w:szCs w:val="22"/>
        </w:rPr>
        <w:t xml:space="preserve"> and UBM</w:t>
      </w:r>
      <w:r>
        <w:rPr>
          <w:sz w:val="22"/>
          <w:szCs w:val="22"/>
        </w:rPr>
        <w:t xml:space="preserve">, the presenters, organizers and attendees.  </w:t>
      </w:r>
    </w:p>
    <w:p w:rsidR="00EA5348" w:rsidRDefault="00EA5348"/>
    <w:p w:rsidR="00EA5348" w:rsidRDefault="00BD7261">
      <w:pPr>
        <w:rPr>
          <w:sz w:val="22"/>
          <w:szCs w:val="22"/>
        </w:rPr>
      </w:pPr>
      <w:r>
        <w:rPr>
          <w:sz w:val="22"/>
          <w:szCs w:val="22"/>
        </w:rPr>
        <w:t>The meet</w:t>
      </w:r>
      <w:r w:rsidR="00D82FA6">
        <w:rPr>
          <w:sz w:val="22"/>
          <w:szCs w:val="22"/>
        </w:rPr>
        <w:t>ing concluded at approximately 5:0</w:t>
      </w:r>
      <w:r>
        <w:rPr>
          <w:sz w:val="22"/>
          <w:szCs w:val="22"/>
        </w:rPr>
        <w:t>0 PM.</w:t>
      </w:r>
    </w:p>
    <w:p w:rsidR="00EA5348" w:rsidRDefault="00EA5348">
      <w:pPr>
        <w:tabs>
          <w:tab w:val="clear" w:pos="9270"/>
        </w:tabs>
        <w:rPr>
          <w:sz w:val="22"/>
          <w:szCs w:val="22"/>
        </w:rPr>
      </w:pPr>
    </w:p>
    <w:p w:rsidR="00EA5348" w:rsidRDefault="00EA5348">
      <w:pPr>
        <w:tabs>
          <w:tab w:val="clear" w:pos="9270"/>
        </w:tabs>
        <w:rPr>
          <w:sz w:val="22"/>
          <w:szCs w:val="22"/>
        </w:rPr>
      </w:pPr>
    </w:p>
    <w:p w:rsidR="00EA5348" w:rsidRDefault="00BD7261">
      <w:pPr>
        <w:tabs>
          <w:tab w:val="clear" w:pos="9270"/>
        </w:tabs>
        <w:rPr>
          <w:rFonts w:cs="Arial"/>
          <w:sz w:val="22"/>
          <w:szCs w:val="22"/>
        </w:rPr>
      </w:pPr>
      <w:r>
        <w:rPr>
          <w:rFonts w:cs="Arial"/>
          <w:b/>
          <w:sz w:val="22"/>
          <w:szCs w:val="22"/>
        </w:rPr>
        <w:t>NEXT MEETING</w:t>
      </w:r>
    </w:p>
    <w:p w:rsidR="00EA5348" w:rsidRDefault="00BD7261">
      <w:pPr>
        <w:tabs>
          <w:tab w:val="clear" w:pos="9270"/>
        </w:tabs>
        <w:rPr>
          <w:rFonts w:cs="Arial"/>
          <w:sz w:val="22"/>
          <w:szCs w:val="22"/>
        </w:rPr>
      </w:pPr>
      <w:r>
        <w:rPr>
          <w:rFonts w:cs="Arial"/>
          <w:sz w:val="22"/>
          <w:szCs w:val="22"/>
        </w:rPr>
        <w:t>The next IBIS Open Forum teleconference meeting will be held February 6, 2015. The following IBIS Open Forum teleconference meeting will be held February 27, 2015.</w:t>
      </w:r>
    </w:p>
    <w:p w:rsidR="00EA5348" w:rsidRDefault="00EA5348">
      <w:pPr>
        <w:tabs>
          <w:tab w:val="clear" w:pos="9270"/>
        </w:tabs>
        <w:rPr>
          <w:rFonts w:cs="Arial"/>
          <w:sz w:val="22"/>
          <w:szCs w:val="22"/>
        </w:rPr>
      </w:pPr>
    </w:p>
    <w:p w:rsidR="00EA5348" w:rsidRDefault="00BD7261">
      <w:pPr>
        <w:tabs>
          <w:tab w:val="clear" w:pos="9270"/>
        </w:tabs>
        <w:rPr>
          <w:rFonts w:cs="Arial"/>
          <w:b/>
          <w:sz w:val="22"/>
          <w:szCs w:val="22"/>
        </w:rPr>
      </w:pPr>
      <w:r>
        <w:rPr>
          <w:rFonts w:cs="Arial"/>
          <w:sz w:val="22"/>
          <w:szCs w:val="22"/>
        </w:rPr>
        <w:t>========================================================================</w:t>
      </w:r>
    </w:p>
    <w:p w:rsidR="00EA5348" w:rsidRDefault="00BD7261">
      <w:pPr>
        <w:tabs>
          <w:tab w:val="clear" w:pos="9270"/>
        </w:tabs>
        <w:rPr>
          <w:rFonts w:cs="Arial"/>
          <w:sz w:val="22"/>
          <w:szCs w:val="22"/>
        </w:rPr>
      </w:pPr>
      <w:r>
        <w:rPr>
          <w:rFonts w:cs="Arial"/>
          <w:b/>
          <w:sz w:val="22"/>
          <w:szCs w:val="22"/>
        </w:rPr>
        <w:t>NOTES</w:t>
      </w:r>
    </w:p>
    <w:p w:rsidR="00EA5348" w:rsidRDefault="00EA5348">
      <w:pPr>
        <w:tabs>
          <w:tab w:val="clear" w:pos="9270"/>
        </w:tabs>
        <w:rPr>
          <w:rFonts w:cs="Arial"/>
          <w:sz w:val="22"/>
          <w:szCs w:val="22"/>
        </w:rPr>
      </w:pPr>
    </w:p>
    <w:p w:rsidR="00EA5348" w:rsidRDefault="00BD7261">
      <w:pPr>
        <w:tabs>
          <w:tab w:val="clear" w:pos="9270"/>
        </w:tabs>
      </w:pPr>
      <w:r>
        <w:rPr>
          <w:rFonts w:cs="Arial"/>
          <w:sz w:val="22"/>
          <w:szCs w:val="22"/>
        </w:rPr>
        <w:t>IBIS CHAIR: Michael Mirmak (916) 356-4261, Fax (916) 377-3788</w:t>
      </w:r>
    </w:p>
    <w:p w:rsidR="00EA5348" w:rsidRDefault="009D372B">
      <w:pPr>
        <w:tabs>
          <w:tab w:val="clear" w:pos="9270"/>
        </w:tabs>
        <w:ind w:firstLine="720"/>
        <w:rPr>
          <w:rFonts w:cs="Arial"/>
          <w:sz w:val="22"/>
          <w:szCs w:val="22"/>
        </w:rPr>
      </w:pPr>
      <w:hyperlink r:id="rId12" w:history="1">
        <w:r w:rsidR="00BD7261">
          <w:rPr>
            <w:rStyle w:val="Hyperlink"/>
          </w:rPr>
          <w:t>michael.mirmak@intel.com</w:t>
        </w:r>
      </w:hyperlink>
    </w:p>
    <w:p w:rsidR="00EA5348" w:rsidRDefault="00BD7261">
      <w:pPr>
        <w:tabs>
          <w:tab w:val="clear" w:pos="9270"/>
        </w:tabs>
        <w:ind w:firstLine="720"/>
        <w:rPr>
          <w:rFonts w:cs="Arial"/>
          <w:sz w:val="22"/>
          <w:szCs w:val="22"/>
        </w:rPr>
      </w:pPr>
      <w:r>
        <w:rPr>
          <w:rFonts w:cs="Arial"/>
          <w:sz w:val="22"/>
          <w:szCs w:val="22"/>
        </w:rPr>
        <w:t>Data Center Platform Applications Engineering</w:t>
      </w:r>
    </w:p>
    <w:p w:rsidR="00EA5348" w:rsidRDefault="00BD7261">
      <w:pPr>
        <w:tabs>
          <w:tab w:val="clear" w:pos="9270"/>
        </w:tabs>
        <w:ind w:firstLine="720"/>
        <w:rPr>
          <w:rFonts w:cs="Arial"/>
          <w:sz w:val="22"/>
          <w:szCs w:val="22"/>
        </w:rPr>
      </w:pPr>
      <w:r>
        <w:rPr>
          <w:rFonts w:cs="Arial"/>
          <w:sz w:val="22"/>
          <w:szCs w:val="22"/>
        </w:rPr>
        <w:t>Intel Corporation</w:t>
      </w:r>
    </w:p>
    <w:p w:rsidR="00EA5348" w:rsidRDefault="00BD7261">
      <w:pPr>
        <w:tabs>
          <w:tab w:val="clear" w:pos="9270"/>
        </w:tabs>
        <w:ind w:firstLine="720"/>
        <w:rPr>
          <w:rFonts w:cs="Arial"/>
          <w:sz w:val="22"/>
          <w:szCs w:val="22"/>
        </w:rPr>
      </w:pPr>
      <w:r>
        <w:rPr>
          <w:rFonts w:cs="Arial"/>
          <w:sz w:val="22"/>
          <w:szCs w:val="22"/>
        </w:rPr>
        <w:t>FM5-239</w:t>
      </w:r>
    </w:p>
    <w:p w:rsidR="00EA5348" w:rsidRDefault="005770E9">
      <w:pPr>
        <w:tabs>
          <w:tab w:val="clear" w:pos="9270"/>
        </w:tabs>
        <w:ind w:firstLine="720"/>
        <w:rPr>
          <w:rFonts w:cs="Arial"/>
          <w:sz w:val="22"/>
          <w:szCs w:val="22"/>
        </w:rPr>
      </w:pPr>
      <w:r>
        <w:rPr>
          <w:rFonts w:cs="Arial"/>
          <w:sz w:val="22"/>
          <w:szCs w:val="22"/>
        </w:rPr>
        <w:t>1900 Prairie City Rd.</w:t>
      </w:r>
    </w:p>
    <w:p w:rsidR="00EA5348" w:rsidRDefault="00BD7261">
      <w:pPr>
        <w:tabs>
          <w:tab w:val="clear" w:pos="9270"/>
        </w:tabs>
        <w:ind w:firstLine="720"/>
        <w:rPr>
          <w:rFonts w:cs="Arial"/>
          <w:sz w:val="22"/>
          <w:szCs w:val="22"/>
        </w:rPr>
      </w:pPr>
      <w:r>
        <w:rPr>
          <w:rFonts w:cs="Arial"/>
          <w:sz w:val="22"/>
          <w:szCs w:val="22"/>
        </w:rPr>
        <w:t>Folsom, CA 95630</w:t>
      </w:r>
    </w:p>
    <w:p w:rsidR="00EA5348" w:rsidRDefault="00EA5348">
      <w:pPr>
        <w:tabs>
          <w:tab w:val="clear" w:pos="9270"/>
        </w:tabs>
        <w:rPr>
          <w:rFonts w:cs="Arial"/>
          <w:sz w:val="22"/>
          <w:szCs w:val="22"/>
        </w:rPr>
      </w:pPr>
    </w:p>
    <w:p w:rsidR="00EA5348" w:rsidRDefault="00BD7261">
      <w:pPr>
        <w:tabs>
          <w:tab w:val="clear" w:pos="9270"/>
        </w:tabs>
      </w:pPr>
      <w:r>
        <w:rPr>
          <w:rFonts w:cs="Arial"/>
          <w:sz w:val="22"/>
          <w:szCs w:val="22"/>
        </w:rPr>
        <w:t>VICE CHAIR: Lance Wang (978) 633-3388</w:t>
      </w:r>
    </w:p>
    <w:p w:rsidR="00EA5348" w:rsidRDefault="009D372B">
      <w:pPr>
        <w:tabs>
          <w:tab w:val="clear" w:pos="9270"/>
        </w:tabs>
        <w:ind w:firstLine="720"/>
        <w:rPr>
          <w:rFonts w:cs="Arial"/>
          <w:sz w:val="22"/>
          <w:szCs w:val="22"/>
        </w:rPr>
      </w:pPr>
      <w:hyperlink r:id="rId13" w:history="1">
        <w:r w:rsidR="00BD7261">
          <w:rPr>
            <w:rStyle w:val="Hyperlink"/>
          </w:rPr>
          <w:t>lwang@iometh.com</w:t>
        </w:r>
      </w:hyperlink>
    </w:p>
    <w:p w:rsidR="00EA5348" w:rsidRDefault="00BD7261">
      <w:pPr>
        <w:tabs>
          <w:tab w:val="clear" w:pos="9270"/>
        </w:tabs>
        <w:ind w:firstLine="720"/>
        <w:rPr>
          <w:rFonts w:cs="Arial"/>
          <w:sz w:val="22"/>
          <w:szCs w:val="22"/>
        </w:rPr>
      </w:pPr>
      <w:r>
        <w:rPr>
          <w:rFonts w:cs="Arial"/>
          <w:sz w:val="22"/>
          <w:szCs w:val="22"/>
        </w:rPr>
        <w:t>President/CEO, IO Methodology, Inc.</w:t>
      </w:r>
    </w:p>
    <w:p w:rsidR="00EA5348" w:rsidRDefault="00BD7261">
      <w:pPr>
        <w:tabs>
          <w:tab w:val="clear" w:pos="9270"/>
        </w:tabs>
        <w:ind w:firstLine="720"/>
        <w:rPr>
          <w:rFonts w:cs="Arial"/>
          <w:sz w:val="22"/>
          <w:szCs w:val="22"/>
        </w:rPr>
      </w:pPr>
      <w:r>
        <w:rPr>
          <w:rFonts w:cs="Arial"/>
          <w:sz w:val="22"/>
          <w:szCs w:val="22"/>
        </w:rPr>
        <w:t>PO Box 2099</w:t>
      </w:r>
    </w:p>
    <w:p w:rsidR="00EA5348" w:rsidRDefault="00BD7261">
      <w:pPr>
        <w:tabs>
          <w:tab w:val="clear" w:pos="9270"/>
        </w:tabs>
        <w:ind w:firstLine="720"/>
        <w:rPr>
          <w:rFonts w:cs="Arial"/>
          <w:sz w:val="22"/>
          <w:szCs w:val="22"/>
        </w:rPr>
      </w:pPr>
      <w:r>
        <w:rPr>
          <w:rFonts w:cs="Arial"/>
          <w:sz w:val="22"/>
          <w:szCs w:val="22"/>
        </w:rPr>
        <w:t>Acton, MA  01720</w:t>
      </w:r>
    </w:p>
    <w:p w:rsidR="00EA5348" w:rsidRDefault="00EA5348">
      <w:pPr>
        <w:tabs>
          <w:tab w:val="clear" w:pos="9270"/>
        </w:tabs>
        <w:rPr>
          <w:rFonts w:cs="Arial"/>
          <w:sz w:val="22"/>
          <w:szCs w:val="22"/>
        </w:rPr>
      </w:pPr>
    </w:p>
    <w:p w:rsidR="00EA5348" w:rsidRDefault="00BD7261">
      <w:pPr>
        <w:tabs>
          <w:tab w:val="clear" w:pos="9270"/>
        </w:tabs>
      </w:pPr>
      <w:r>
        <w:rPr>
          <w:rFonts w:cs="Arial"/>
          <w:sz w:val="22"/>
          <w:szCs w:val="22"/>
        </w:rPr>
        <w:t>SECRETARY: Randy Wolff (208) 363-1764, Fax: (208) 368-3475</w:t>
      </w:r>
    </w:p>
    <w:p w:rsidR="00EA5348" w:rsidRDefault="009D372B">
      <w:pPr>
        <w:tabs>
          <w:tab w:val="clear" w:pos="9270"/>
        </w:tabs>
        <w:ind w:firstLine="720"/>
        <w:rPr>
          <w:rFonts w:cs="Arial"/>
          <w:sz w:val="22"/>
          <w:szCs w:val="22"/>
        </w:rPr>
      </w:pPr>
      <w:hyperlink r:id="rId14" w:history="1">
        <w:r w:rsidR="00BD7261">
          <w:rPr>
            <w:rStyle w:val="Hyperlink"/>
          </w:rPr>
          <w:t>rrwolff@micron.com</w:t>
        </w:r>
      </w:hyperlink>
    </w:p>
    <w:p w:rsidR="00EA5348" w:rsidRDefault="00BD7261">
      <w:pPr>
        <w:tabs>
          <w:tab w:val="clear" w:pos="9270"/>
        </w:tabs>
        <w:ind w:firstLine="720"/>
        <w:rPr>
          <w:rFonts w:cs="Arial"/>
          <w:sz w:val="22"/>
          <w:szCs w:val="22"/>
        </w:rPr>
      </w:pPr>
      <w:r>
        <w:rPr>
          <w:rFonts w:cs="Arial"/>
          <w:sz w:val="22"/>
          <w:szCs w:val="22"/>
        </w:rPr>
        <w:t>Principal Engineer, Silicon SI Group Lead, Micron Technology, Inc.</w:t>
      </w:r>
    </w:p>
    <w:p w:rsidR="00EA5348" w:rsidRDefault="00BD7261">
      <w:pPr>
        <w:tabs>
          <w:tab w:val="clear" w:pos="9270"/>
        </w:tabs>
        <w:ind w:firstLine="720"/>
        <w:rPr>
          <w:rFonts w:cs="Arial"/>
          <w:sz w:val="22"/>
          <w:szCs w:val="22"/>
        </w:rPr>
      </w:pPr>
      <w:r>
        <w:rPr>
          <w:rFonts w:cs="Arial"/>
          <w:sz w:val="22"/>
          <w:szCs w:val="22"/>
        </w:rPr>
        <w:t>8000 S. Federal Way</w:t>
      </w:r>
    </w:p>
    <w:p w:rsidR="00EA5348" w:rsidRDefault="00BD7261">
      <w:pPr>
        <w:tabs>
          <w:tab w:val="clear" w:pos="9270"/>
        </w:tabs>
        <w:ind w:firstLine="720"/>
        <w:rPr>
          <w:rFonts w:cs="Arial"/>
          <w:sz w:val="22"/>
          <w:szCs w:val="22"/>
        </w:rPr>
      </w:pPr>
      <w:r>
        <w:rPr>
          <w:rFonts w:cs="Arial"/>
          <w:sz w:val="22"/>
          <w:szCs w:val="22"/>
        </w:rPr>
        <w:t>Mail Stop: 01-711</w:t>
      </w:r>
    </w:p>
    <w:p w:rsidR="00EA5348" w:rsidRDefault="00BD7261">
      <w:pPr>
        <w:tabs>
          <w:tab w:val="clear" w:pos="9270"/>
        </w:tabs>
        <w:ind w:firstLine="720"/>
        <w:rPr>
          <w:rFonts w:cs="Arial"/>
          <w:sz w:val="22"/>
          <w:szCs w:val="22"/>
        </w:rPr>
      </w:pPr>
      <w:r>
        <w:rPr>
          <w:rFonts w:cs="Arial"/>
          <w:sz w:val="22"/>
          <w:szCs w:val="22"/>
        </w:rPr>
        <w:t>Boise, ID  83707-0006</w:t>
      </w:r>
    </w:p>
    <w:p w:rsidR="00EA5348" w:rsidRDefault="00EA5348">
      <w:pPr>
        <w:tabs>
          <w:tab w:val="clear" w:pos="9270"/>
        </w:tabs>
        <w:rPr>
          <w:rFonts w:cs="Arial"/>
          <w:sz w:val="22"/>
          <w:szCs w:val="22"/>
        </w:rPr>
      </w:pPr>
    </w:p>
    <w:p w:rsidR="00EA5348" w:rsidRDefault="00BD7261">
      <w:pPr>
        <w:tabs>
          <w:tab w:val="clear" w:pos="9270"/>
        </w:tabs>
      </w:pPr>
      <w:r>
        <w:rPr>
          <w:rFonts w:cs="Arial"/>
          <w:sz w:val="22"/>
          <w:szCs w:val="22"/>
        </w:rPr>
        <w:t>LIBRARIAN: Anders Ekholm (</w:t>
      </w:r>
      <w:r>
        <w:rPr>
          <w:sz w:val="22"/>
          <w:szCs w:val="22"/>
        </w:rPr>
        <w:t>46) 10 714 27 58, Fax: (46) 8 757 23 40</w:t>
      </w:r>
    </w:p>
    <w:p w:rsidR="00EA5348" w:rsidRDefault="009D372B">
      <w:pPr>
        <w:tabs>
          <w:tab w:val="clear" w:pos="9270"/>
        </w:tabs>
        <w:ind w:firstLine="720"/>
        <w:rPr>
          <w:rFonts w:eastAsia="Calibri" w:cs="Arial"/>
          <w:sz w:val="22"/>
          <w:szCs w:val="22"/>
          <w:lang w:val="fr-FR"/>
        </w:rPr>
      </w:pPr>
      <w:hyperlink r:id="rId15" w:history="1">
        <w:r w:rsidR="00BD7261">
          <w:rPr>
            <w:rStyle w:val="Hyperlink"/>
          </w:rPr>
          <w:t>ibis-librarian@eda.org</w:t>
        </w:r>
      </w:hyperlink>
    </w:p>
    <w:p w:rsidR="00EA5348" w:rsidRDefault="00BD7261">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EA5348" w:rsidRDefault="00BD7261">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EA5348" w:rsidRDefault="00BD7261">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EA5348" w:rsidRDefault="00BD7261">
      <w:pPr>
        <w:widowControl/>
        <w:tabs>
          <w:tab w:val="clear" w:pos="9270"/>
        </w:tabs>
        <w:spacing w:after="0"/>
        <w:ind w:right="0" w:firstLine="720"/>
        <w:rPr>
          <w:rFonts w:cs="Arial"/>
          <w:sz w:val="22"/>
          <w:szCs w:val="22"/>
          <w:lang w:val="fr-FR"/>
        </w:rPr>
      </w:pPr>
      <w:r>
        <w:rPr>
          <w:rFonts w:eastAsia="Calibri" w:cs="Arial"/>
          <w:sz w:val="22"/>
          <w:szCs w:val="22"/>
          <w:lang w:val="fr-FR"/>
        </w:rPr>
        <w:lastRenderedPageBreak/>
        <w:t xml:space="preserve">164 80 Stockholm, </w:t>
      </w:r>
      <w:r>
        <w:rPr>
          <w:rFonts w:eastAsia="Calibri" w:cs="Arial"/>
          <w:sz w:val="22"/>
          <w:szCs w:val="22"/>
        </w:rPr>
        <w:t>Sweden</w:t>
      </w:r>
    </w:p>
    <w:p w:rsidR="00EA5348" w:rsidRDefault="00EA5348">
      <w:pPr>
        <w:tabs>
          <w:tab w:val="clear" w:pos="9270"/>
        </w:tabs>
        <w:rPr>
          <w:rFonts w:cs="Arial"/>
          <w:sz w:val="22"/>
          <w:szCs w:val="22"/>
          <w:lang w:val="fr-FR"/>
        </w:rPr>
      </w:pPr>
    </w:p>
    <w:p w:rsidR="00EA5348" w:rsidRDefault="00BD7261">
      <w:pPr>
        <w:tabs>
          <w:tab w:val="clear" w:pos="9270"/>
        </w:tabs>
      </w:pPr>
      <w:r>
        <w:rPr>
          <w:rFonts w:cs="Arial"/>
          <w:sz w:val="22"/>
          <w:szCs w:val="22"/>
          <w:lang w:val="fr-FR"/>
        </w:rPr>
        <w:t xml:space="preserve">WEBMASTER: </w:t>
      </w:r>
      <w:r>
        <w:rPr>
          <w:rFonts w:cs="Arial"/>
          <w:sz w:val="22"/>
          <w:szCs w:val="22"/>
        </w:rPr>
        <w:t>Mike LaBonte</w:t>
      </w:r>
    </w:p>
    <w:p w:rsidR="00EA5348" w:rsidRDefault="009D372B">
      <w:pPr>
        <w:tabs>
          <w:tab w:val="clear" w:pos="9270"/>
        </w:tabs>
        <w:ind w:firstLine="720"/>
        <w:rPr>
          <w:rFonts w:cs="Arial"/>
          <w:sz w:val="22"/>
          <w:szCs w:val="22"/>
        </w:rPr>
      </w:pPr>
      <w:hyperlink r:id="rId16" w:history="1">
        <w:r w:rsidR="00BD7261">
          <w:rPr>
            <w:rStyle w:val="Hyperlink"/>
          </w:rPr>
          <w:t>mikelabonte@eda.org</w:t>
        </w:r>
      </w:hyperlink>
    </w:p>
    <w:p w:rsidR="00EA5348" w:rsidRDefault="00BD7261">
      <w:pPr>
        <w:tabs>
          <w:tab w:val="clear" w:pos="9270"/>
        </w:tabs>
        <w:rPr>
          <w:rFonts w:cs="Arial"/>
          <w:sz w:val="22"/>
          <w:szCs w:val="22"/>
        </w:rPr>
      </w:pPr>
      <w:r>
        <w:rPr>
          <w:rFonts w:cs="Arial"/>
          <w:sz w:val="22"/>
          <w:szCs w:val="22"/>
        </w:rPr>
        <w:tab/>
        <w:t>IBIS-AMI Modeling Specialist, Signal Integrity Software</w:t>
      </w:r>
    </w:p>
    <w:p w:rsidR="00EA5348" w:rsidRDefault="00BD7261">
      <w:pPr>
        <w:tabs>
          <w:tab w:val="clear" w:pos="9270"/>
        </w:tabs>
        <w:rPr>
          <w:rFonts w:cs="Arial"/>
          <w:sz w:val="22"/>
          <w:szCs w:val="22"/>
        </w:rPr>
      </w:pPr>
      <w:r>
        <w:rPr>
          <w:rFonts w:cs="Arial"/>
          <w:sz w:val="22"/>
          <w:szCs w:val="22"/>
        </w:rPr>
        <w:tab/>
        <w:t>6 Clock Tower Place</w:t>
      </w:r>
    </w:p>
    <w:p w:rsidR="00EA5348" w:rsidRDefault="00BD7261">
      <w:pPr>
        <w:tabs>
          <w:tab w:val="clear" w:pos="9270"/>
        </w:tabs>
        <w:rPr>
          <w:rFonts w:cs="Arial"/>
          <w:sz w:val="22"/>
          <w:szCs w:val="22"/>
        </w:rPr>
      </w:pPr>
      <w:r>
        <w:rPr>
          <w:rFonts w:cs="Arial"/>
          <w:sz w:val="22"/>
          <w:szCs w:val="22"/>
        </w:rPr>
        <w:tab/>
        <w:t>Maynard, MA 01754</w:t>
      </w:r>
    </w:p>
    <w:p w:rsidR="00EA5348" w:rsidRDefault="00EA5348">
      <w:pPr>
        <w:tabs>
          <w:tab w:val="clear" w:pos="9270"/>
        </w:tabs>
        <w:rPr>
          <w:rFonts w:cs="Arial"/>
          <w:sz w:val="22"/>
          <w:szCs w:val="22"/>
        </w:rPr>
      </w:pPr>
    </w:p>
    <w:p w:rsidR="00EA5348" w:rsidRDefault="00BD7261">
      <w:pPr>
        <w:tabs>
          <w:tab w:val="clear" w:pos="9270"/>
        </w:tabs>
      </w:pPr>
      <w:r>
        <w:rPr>
          <w:rFonts w:cs="Arial"/>
          <w:sz w:val="22"/>
          <w:szCs w:val="22"/>
        </w:rPr>
        <w:t>POSTMASTER: Mike LaBonte</w:t>
      </w:r>
    </w:p>
    <w:p w:rsidR="00EA5348" w:rsidRDefault="009D372B">
      <w:pPr>
        <w:tabs>
          <w:tab w:val="clear" w:pos="9270"/>
        </w:tabs>
        <w:ind w:firstLine="720"/>
        <w:rPr>
          <w:rFonts w:cs="Arial"/>
          <w:sz w:val="22"/>
          <w:szCs w:val="22"/>
        </w:rPr>
      </w:pPr>
      <w:hyperlink r:id="rId17" w:history="1">
        <w:r w:rsidR="00BD7261">
          <w:rPr>
            <w:rStyle w:val="Hyperlink"/>
          </w:rPr>
          <w:t>mikelabonte@eda.org</w:t>
        </w:r>
      </w:hyperlink>
    </w:p>
    <w:p w:rsidR="00EA5348" w:rsidRDefault="00BD7261">
      <w:pPr>
        <w:tabs>
          <w:tab w:val="clear" w:pos="9270"/>
        </w:tabs>
        <w:rPr>
          <w:rFonts w:cs="Arial"/>
          <w:sz w:val="22"/>
          <w:szCs w:val="22"/>
        </w:rPr>
      </w:pPr>
      <w:r>
        <w:rPr>
          <w:rFonts w:cs="Arial"/>
          <w:sz w:val="22"/>
          <w:szCs w:val="22"/>
        </w:rPr>
        <w:tab/>
        <w:t>IBIS-AMI Modeling Specialist, Signal Integrity Software</w:t>
      </w:r>
    </w:p>
    <w:p w:rsidR="00EA5348" w:rsidRDefault="00BD7261">
      <w:pPr>
        <w:tabs>
          <w:tab w:val="clear" w:pos="9270"/>
        </w:tabs>
        <w:rPr>
          <w:rFonts w:cs="Arial"/>
          <w:sz w:val="22"/>
          <w:szCs w:val="22"/>
        </w:rPr>
      </w:pPr>
      <w:r>
        <w:rPr>
          <w:rFonts w:cs="Arial"/>
          <w:sz w:val="22"/>
          <w:szCs w:val="22"/>
        </w:rPr>
        <w:tab/>
        <w:t>6 Clock Tower Place</w:t>
      </w:r>
    </w:p>
    <w:p w:rsidR="00EA5348" w:rsidRDefault="00BD7261">
      <w:pPr>
        <w:tabs>
          <w:tab w:val="clear" w:pos="9270"/>
        </w:tabs>
        <w:rPr>
          <w:rFonts w:cs="Arial"/>
          <w:sz w:val="22"/>
          <w:szCs w:val="22"/>
        </w:rPr>
      </w:pPr>
      <w:r>
        <w:rPr>
          <w:rFonts w:cs="Arial"/>
          <w:sz w:val="22"/>
          <w:szCs w:val="22"/>
        </w:rPr>
        <w:tab/>
        <w:t>Maynard, MA 01754</w:t>
      </w:r>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r>
        <w:rPr>
          <w:rFonts w:cs="Arial"/>
          <w:sz w:val="22"/>
          <w:szCs w:val="22"/>
        </w:rPr>
        <w:t>This meeting was conducted in accordance with ANSI guidance.</w:t>
      </w:r>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r>
        <w:rPr>
          <w:rFonts w:cs="Arial"/>
          <w:sz w:val="22"/>
          <w:szCs w:val="22"/>
        </w:rPr>
        <w:t>The following e-mail addresses are used:</w:t>
      </w:r>
    </w:p>
    <w:p w:rsidR="00EA5348" w:rsidRDefault="00EA5348">
      <w:pPr>
        <w:tabs>
          <w:tab w:val="clear" w:pos="9270"/>
        </w:tabs>
        <w:rPr>
          <w:rFonts w:cs="Arial"/>
          <w:sz w:val="22"/>
          <w:szCs w:val="22"/>
        </w:rPr>
      </w:pPr>
    </w:p>
    <w:p w:rsidR="00EA5348" w:rsidRDefault="009D372B">
      <w:pPr>
        <w:tabs>
          <w:tab w:val="clear" w:pos="9270"/>
        </w:tabs>
        <w:rPr>
          <w:rFonts w:cs="Arial"/>
          <w:sz w:val="22"/>
          <w:szCs w:val="22"/>
        </w:rPr>
      </w:pPr>
      <w:hyperlink r:id="rId18" w:history="1">
        <w:r w:rsidR="00BD7261">
          <w:rPr>
            <w:rStyle w:val="Hyperlink"/>
          </w:rPr>
          <w:t>majordomo@eda.org</w:t>
        </w:r>
      </w:hyperlink>
    </w:p>
    <w:p w:rsidR="00EA5348" w:rsidRDefault="00BD7261">
      <w:pPr>
        <w:tabs>
          <w:tab w:val="clear" w:pos="9270"/>
        </w:tabs>
        <w:ind w:left="720"/>
        <w:rPr>
          <w:rFonts w:cs="Arial"/>
          <w:sz w:val="22"/>
          <w:szCs w:val="22"/>
        </w:rPr>
      </w:pPr>
      <w:r>
        <w:rPr>
          <w:rFonts w:cs="Arial"/>
          <w:sz w:val="22"/>
          <w:szCs w:val="22"/>
        </w:rPr>
        <w:t>In the body, for the IBIS Open Forum Reflector:</w:t>
      </w:r>
    </w:p>
    <w:p w:rsidR="00EA5348" w:rsidRDefault="00BD7261">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 &lt;your e-mail address&gt;</w:t>
      </w:r>
    </w:p>
    <w:p w:rsidR="00EA5348" w:rsidRDefault="00EA5348">
      <w:pPr>
        <w:tabs>
          <w:tab w:val="clear" w:pos="9270"/>
        </w:tabs>
        <w:ind w:left="720"/>
        <w:rPr>
          <w:rFonts w:cs="Arial"/>
          <w:sz w:val="22"/>
          <w:szCs w:val="22"/>
        </w:rPr>
      </w:pPr>
    </w:p>
    <w:p w:rsidR="00EA5348" w:rsidRDefault="00BD7261">
      <w:pPr>
        <w:tabs>
          <w:tab w:val="clear" w:pos="9270"/>
        </w:tabs>
        <w:ind w:left="720"/>
        <w:rPr>
          <w:rFonts w:cs="Arial"/>
          <w:sz w:val="22"/>
          <w:szCs w:val="22"/>
        </w:rPr>
      </w:pPr>
      <w:r>
        <w:rPr>
          <w:rFonts w:cs="Arial"/>
          <w:sz w:val="22"/>
          <w:szCs w:val="22"/>
        </w:rPr>
        <w:t>In the body, for the IBIS Users' Group Reflector:</w:t>
      </w:r>
    </w:p>
    <w:p w:rsidR="00EA5348" w:rsidRDefault="00BD7261">
      <w:pPr>
        <w:tabs>
          <w:tab w:val="clear" w:pos="9270"/>
        </w:tabs>
        <w:ind w:left="720"/>
        <w:rPr>
          <w:rFonts w:cs="Arial"/>
          <w:sz w:val="22"/>
          <w:szCs w:val="22"/>
        </w:rPr>
      </w:pPr>
      <w:proofErr w:type="gramStart"/>
      <w:r>
        <w:rPr>
          <w:rFonts w:cs="Arial"/>
          <w:sz w:val="22"/>
          <w:szCs w:val="22"/>
        </w:rPr>
        <w:t>subscribe</w:t>
      </w:r>
      <w:proofErr w:type="gramEnd"/>
      <w:r>
        <w:rPr>
          <w:rFonts w:cs="Arial"/>
          <w:sz w:val="22"/>
          <w:szCs w:val="22"/>
        </w:rPr>
        <w:t xml:space="preserve"> ibis-users &lt;your e-mail address&gt;</w:t>
      </w:r>
    </w:p>
    <w:p w:rsidR="00EA5348" w:rsidRDefault="00EA5348">
      <w:pPr>
        <w:tabs>
          <w:tab w:val="clear" w:pos="9270"/>
        </w:tabs>
        <w:ind w:left="720"/>
        <w:rPr>
          <w:rFonts w:cs="Arial"/>
          <w:sz w:val="22"/>
          <w:szCs w:val="22"/>
        </w:rPr>
      </w:pPr>
    </w:p>
    <w:p w:rsidR="00EA5348" w:rsidRDefault="00BD7261">
      <w:pPr>
        <w:tabs>
          <w:tab w:val="clear" w:pos="9270"/>
        </w:tabs>
        <w:ind w:left="720"/>
        <w:rPr>
          <w:rFonts w:cs="Arial"/>
          <w:sz w:val="22"/>
          <w:szCs w:val="22"/>
        </w:rPr>
      </w:pPr>
      <w:r>
        <w:rPr>
          <w:rFonts w:cs="Arial"/>
          <w:sz w:val="22"/>
          <w:szCs w:val="22"/>
        </w:rPr>
        <w:t>Help and other commands:</w:t>
      </w:r>
    </w:p>
    <w:p w:rsidR="00EA5348" w:rsidRDefault="00BD7261">
      <w:pPr>
        <w:tabs>
          <w:tab w:val="clear" w:pos="9270"/>
        </w:tabs>
        <w:ind w:left="720"/>
        <w:rPr>
          <w:rFonts w:cs="Arial"/>
          <w:sz w:val="22"/>
          <w:szCs w:val="22"/>
        </w:rPr>
      </w:pPr>
      <w:proofErr w:type="gramStart"/>
      <w:r>
        <w:rPr>
          <w:rFonts w:cs="Arial"/>
          <w:sz w:val="22"/>
          <w:szCs w:val="22"/>
        </w:rPr>
        <w:t>help</w:t>
      </w:r>
      <w:proofErr w:type="gramEnd"/>
    </w:p>
    <w:p w:rsidR="00EA5348" w:rsidRDefault="00EA5348">
      <w:pPr>
        <w:tabs>
          <w:tab w:val="clear" w:pos="9270"/>
        </w:tabs>
        <w:rPr>
          <w:rFonts w:cs="Arial"/>
          <w:sz w:val="22"/>
          <w:szCs w:val="22"/>
        </w:rPr>
      </w:pPr>
    </w:p>
    <w:p w:rsidR="00EA5348" w:rsidRDefault="009D372B">
      <w:pPr>
        <w:tabs>
          <w:tab w:val="clear" w:pos="9270"/>
        </w:tabs>
        <w:rPr>
          <w:rFonts w:cs="Arial"/>
          <w:sz w:val="22"/>
          <w:szCs w:val="22"/>
        </w:rPr>
      </w:pPr>
      <w:hyperlink r:id="rId19" w:history="1">
        <w:r w:rsidR="00BD7261">
          <w:rPr>
            <w:rStyle w:val="Hyperlink"/>
          </w:rPr>
          <w:t>ibis-request@eda.org</w:t>
        </w:r>
      </w:hyperlink>
    </w:p>
    <w:p w:rsidR="00EA5348" w:rsidRDefault="00BD7261">
      <w:pPr>
        <w:tabs>
          <w:tab w:val="clear" w:pos="9270"/>
        </w:tabs>
        <w:ind w:left="720"/>
        <w:rPr>
          <w:rFonts w:cs="Arial"/>
          <w:sz w:val="22"/>
          <w:szCs w:val="22"/>
        </w:rPr>
      </w:pPr>
      <w:r>
        <w:rPr>
          <w:rFonts w:cs="Arial"/>
          <w:sz w:val="22"/>
          <w:szCs w:val="22"/>
        </w:rPr>
        <w:t>To join, change, or drop from either or both:</w:t>
      </w:r>
    </w:p>
    <w:p w:rsidR="00EA5348" w:rsidRDefault="00BD7261">
      <w:pPr>
        <w:tabs>
          <w:tab w:val="clear" w:pos="9270"/>
        </w:tabs>
        <w:ind w:left="720"/>
        <w:rPr>
          <w:rFonts w:cs="Arial"/>
          <w:sz w:val="22"/>
          <w:szCs w:val="22"/>
        </w:rPr>
      </w:pPr>
      <w:r>
        <w:rPr>
          <w:rFonts w:cs="Arial"/>
          <w:sz w:val="22"/>
          <w:szCs w:val="22"/>
        </w:rPr>
        <w:t>IBIS Open Forum Reflector (</w:t>
      </w:r>
      <w:hyperlink r:id="rId20" w:history="1">
        <w:r>
          <w:rPr>
            <w:rStyle w:val="Hyperlink"/>
          </w:rPr>
          <w:t>ibis@eda.org</w:t>
        </w:r>
      </w:hyperlink>
      <w:r>
        <w:rPr>
          <w:rFonts w:cs="Arial"/>
          <w:sz w:val="22"/>
          <w:szCs w:val="22"/>
        </w:rPr>
        <w:t>)</w:t>
      </w:r>
    </w:p>
    <w:p w:rsidR="00EA5348" w:rsidRDefault="00BD7261">
      <w:pPr>
        <w:tabs>
          <w:tab w:val="clear" w:pos="9270"/>
        </w:tabs>
        <w:ind w:left="720"/>
        <w:rPr>
          <w:rFonts w:cs="Arial"/>
          <w:sz w:val="22"/>
          <w:szCs w:val="22"/>
        </w:rPr>
      </w:pPr>
      <w:r>
        <w:rPr>
          <w:rFonts w:cs="Arial"/>
          <w:sz w:val="22"/>
          <w:szCs w:val="22"/>
        </w:rPr>
        <w:t>IBIS Users' Group Reflector (</w:t>
      </w:r>
      <w:hyperlink r:id="rId21" w:history="1">
        <w:r>
          <w:rPr>
            <w:rStyle w:val="Hyperlink"/>
          </w:rPr>
          <w:t>ibis-users@eda.org</w:t>
        </w:r>
      </w:hyperlink>
      <w:r>
        <w:rPr>
          <w:rFonts w:cs="Arial"/>
          <w:sz w:val="22"/>
          <w:szCs w:val="22"/>
        </w:rPr>
        <w:t xml:space="preserve">) </w:t>
      </w:r>
    </w:p>
    <w:p w:rsidR="00EA5348" w:rsidRDefault="00BD7261">
      <w:pPr>
        <w:tabs>
          <w:tab w:val="clear" w:pos="9270"/>
        </w:tabs>
        <w:ind w:left="720"/>
        <w:rPr>
          <w:rFonts w:cs="Arial"/>
          <w:sz w:val="22"/>
          <w:szCs w:val="22"/>
        </w:rPr>
      </w:pPr>
      <w:r>
        <w:rPr>
          <w:rFonts w:cs="Arial"/>
          <w:sz w:val="22"/>
          <w:szCs w:val="22"/>
        </w:rPr>
        <w:t>State your request.</w:t>
      </w:r>
    </w:p>
    <w:p w:rsidR="00EA5348" w:rsidRDefault="00EA5348">
      <w:pPr>
        <w:tabs>
          <w:tab w:val="clear" w:pos="9270"/>
        </w:tabs>
        <w:rPr>
          <w:rFonts w:cs="Arial"/>
          <w:sz w:val="22"/>
          <w:szCs w:val="22"/>
        </w:rPr>
      </w:pPr>
    </w:p>
    <w:p w:rsidR="00EA5348" w:rsidRDefault="009D372B">
      <w:pPr>
        <w:tabs>
          <w:tab w:val="clear" w:pos="9270"/>
        </w:tabs>
        <w:rPr>
          <w:rFonts w:cs="Arial"/>
          <w:sz w:val="22"/>
          <w:szCs w:val="22"/>
        </w:rPr>
      </w:pPr>
      <w:hyperlink r:id="rId22" w:history="1">
        <w:r w:rsidR="00BD7261">
          <w:rPr>
            <w:rStyle w:val="Hyperlink"/>
          </w:rPr>
          <w:t>ibis-info@eda.org</w:t>
        </w:r>
      </w:hyperlink>
    </w:p>
    <w:p w:rsidR="00EA5348" w:rsidRDefault="00BD7261">
      <w:pPr>
        <w:tabs>
          <w:tab w:val="clear" w:pos="9270"/>
        </w:tabs>
        <w:ind w:left="720"/>
        <w:rPr>
          <w:rFonts w:cs="Arial"/>
          <w:sz w:val="22"/>
          <w:szCs w:val="22"/>
        </w:rPr>
      </w:pPr>
      <w:proofErr w:type="gramStart"/>
      <w:r>
        <w:rPr>
          <w:rFonts w:cs="Arial"/>
          <w:sz w:val="22"/>
          <w:szCs w:val="22"/>
        </w:rPr>
        <w:t>To obtain general information about IBIS, to ask specific questions for individual response, and to inquire about joining the IBIS Open Forum as a full Member.</w:t>
      </w:r>
      <w:proofErr w:type="gramEnd"/>
    </w:p>
    <w:p w:rsidR="00EA5348" w:rsidRDefault="00EA5348">
      <w:pPr>
        <w:tabs>
          <w:tab w:val="clear" w:pos="9270"/>
        </w:tabs>
        <w:rPr>
          <w:rFonts w:cs="Arial"/>
          <w:sz w:val="22"/>
          <w:szCs w:val="22"/>
        </w:rPr>
      </w:pPr>
    </w:p>
    <w:p w:rsidR="00EA5348" w:rsidRDefault="009D372B">
      <w:pPr>
        <w:tabs>
          <w:tab w:val="clear" w:pos="9270"/>
        </w:tabs>
        <w:rPr>
          <w:rFonts w:cs="Arial"/>
          <w:sz w:val="22"/>
          <w:szCs w:val="22"/>
        </w:rPr>
      </w:pPr>
      <w:hyperlink r:id="rId23" w:history="1">
        <w:r w:rsidR="00BD7261">
          <w:rPr>
            <w:rStyle w:val="Hyperlink"/>
          </w:rPr>
          <w:t>ibis@eda.org</w:t>
        </w:r>
      </w:hyperlink>
    </w:p>
    <w:p w:rsidR="00EA5348" w:rsidRDefault="00BD7261">
      <w:pPr>
        <w:tabs>
          <w:tab w:val="clear" w:pos="9270"/>
        </w:tabs>
        <w:ind w:left="720"/>
        <w:rPr>
          <w:rFonts w:cs="Arial"/>
          <w:sz w:val="22"/>
          <w:szCs w:val="22"/>
        </w:rPr>
      </w:pPr>
      <w:proofErr w:type="gramStart"/>
      <w:r>
        <w:rPr>
          <w:rFonts w:cs="Arial"/>
          <w:sz w:val="22"/>
          <w:szCs w:val="22"/>
        </w:rPr>
        <w:t>To send a message to the general IBIS Open Forum Reflector.</w:t>
      </w:r>
      <w:proofErr w:type="gramEnd"/>
      <w:r>
        <w:rPr>
          <w:rFonts w:cs="Arial"/>
          <w:sz w:val="22"/>
          <w:szCs w:val="22"/>
        </w:rPr>
        <w:t xml:space="preserve">  This is used mostly for IBIS Standardization business and future IBIS technical enhancements.  Job posting information is not permitted.</w:t>
      </w:r>
    </w:p>
    <w:p w:rsidR="00EA5348" w:rsidRDefault="00EA5348">
      <w:pPr>
        <w:tabs>
          <w:tab w:val="clear" w:pos="9270"/>
        </w:tabs>
        <w:rPr>
          <w:rFonts w:cs="Arial"/>
          <w:sz w:val="22"/>
          <w:szCs w:val="22"/>
        </w:rPr>
      </w:pPr>
    </w:p>
    <w:p w:rsidR="00EA5348" w:rsidRDefault="009D372B">
      <w:pPr>
        <w:tabs>
          <w:tab w:val="clear" w:pos="9270"/>
        </w:tabs>
        <w:rPr>
          <w:rFonts w:cs="Arial"/>
          <w:sz w:val="22"/>
          <w:szCs w:val="22"/>
        </w:rPr>
      </w:pPr>
      <w:hyperlink r:id="rId24" w:history="1">
        <w:r w:rsidR="00BD7261">
          <w:rPr>
            <w:rStyle w:val="Hyperlink"/>
          </w:rPr>
          <w:t>ibis-users@eda.org</w:t>
        </w:r>
      </w:hyperlink>
    </w:p>
    <w:p w:rsidR="00EA5348" w:rsidRDefault="00BD7261">
      <w:pPr>
        <w:tabs>
          <w:tab w:val="clear" w:pos="9270"/>
        </w:tabs>
        <w:ind w:left="720"/>
        <w:rPr>
          <w:rFonts w:cs="Arial"/>
          <w:sz w:val="22"/>
          <w:szCs w:val="22"/>
        </w:rPr>
      </w:pPr>
      <w:proofErr w:type="gramStart"/>
      <w:r>
        <w:rPr>
          <w:rFonts w:cs="Arial"/>
          <w:sz w:val="22"/>
          <w:szCs w:val="22"/>
        </w:rPr>
        <w:t>To send a message to the IBIS Users' Group Reflector.</w:t>
      </w:r>
      <w:proofErr w:type="gramEnd"/>
      <w:r>
        <w:rPr>
          <w:rFonts w:cs="Arial"/>
          <w:sz w:val="22"/>
          <w:szCs w:val="22"/>
        </w:rPr>
        <w:t xml:space="preserve">  This is used mostly for IBIS clarification, current modeling issues, and general user concerns.  Job posting information is not permitted.</w:t>
      </w:r>
    </w:p>
    <w:p w:rsidR="00EA5348" w:rsidRDefault="00EA5348">
      <w:pPr>
        <w:tabs>
          <w:tab w:val="clear" w:pos="9270"/>
        </w:tabs>
        <w:rPr>
          <w:rFonts w:cs="Arial"/>
          <w:sz w:val="22"/>
          <w:szCs w:val="22"/>
        </w:rPr>
      </w:pPr>
    </w:p>
    <w:p w:rsidR="00EA5348" w:rsidRDefault="009D372B">
      <w:pPr>
        <w:tabs>
          <w:tab w:val="clear" w:pos="9270"/>
        </w:tabs>
        <w:rPr>
          <w:rFonts w:cs="Arial"/>
          <w:sz w:val="22"/>
          <w:szCs w:val="22"/>
        </w:rPr>
      </w:pPr>
      <w:hyperlink r:id="rId25" w:history="1">
        <w:r w:rsidR="00BD7261">
          <w:rPr>
            <w:rStyle w:val="Hyperlink"/>
          </w:rPr>
          <w:t>ibis-bug@eda.org</w:t>
        </w:r>
      </w:hyperlink>
    </w:p>
    <w:p w:rsidR="00EA5348" w:rsidRDefault="00BD7261">
      <w:pPr>
        <w:tabs>
          <w:tab w:val="clear" w:pos="9270"/>
        </w:tabs>
        <w:ind w:left="720"/>
        <w:rPr>
          <w:rFonts w:cs="Arial"/>
          <w:sz w:val="22"/>
          <w:szCs w:val="22"/>
          <w:lang w:val="nl-NL"/>
        </w:rPr>
      </w:pPr>
      <w:r>
        <w:rPr>
          <w:rFonts w:cs="Arial"/>
          <w:sz w:val="22"/>
          <w:szCs w:val="22"/>
        </w:rPr>
        <w:t xml:space="preserve">To report </w:t>
      </w:r>
      <w:proofErr w:type="spellStart"/>
      <w:r>
        <w:rPr>
          <w:rFonts w:cs="Arial"/>
          <w:sz w:val="22"/>
          <w:szCs w:val="22"/>
        </w:rPr>
        <w:t>ibischk</w:t>
      </w:r>
      <w:proofErr w:type="spellEnd"/>
      <w:r>
        <w:rPr>
          <w:rFonts w:cs="Arial"/>
          <w:sz w:val="22"/>
          <w:szCs w:val="22"/>
        </w:rPr>
        <w:t xml:space="preserve"> parser BUGs as well as tschk2 parser BUGs.  The BUG Report Form for </w:t>
      </w:r>
      <w:proofErr w:type="spellStart"/>
      <w:r>
        <w:rPr>
          <w:rFonts w:cs="Arial"/>
          <w:sz w:val="22"/>
          <w:szCs w:val="22"/>
        </w:rPr>
        <w:t>ibischk</w:t>
      </w:r>
      <w:proofErr w:type="spellEnd"/>
      <w:r>
        <w:rPr>
          <w:rFonts w:cs="Arial"/>
          <w:sz w:val="22"/>
          <w:szCs w:val="22"/>
        </w:rPr>
        <w:t xml:space="preserve"> resides along with reported </w:t>
      </w:r>
      <w:r>
        <w:rPr>
          <w:rFonts w:cs="Arial"/>
          <w:sz w:val="22"/>
          <w:szCs w:val="22"/>
          <w:lang w:val="nl-NL"/>
        </w:rPr>
        <w:t>BUGs at:</w:t>
      </w:r>
    </w:p>
    <w:p w:rsidR="00EA5348" w:rsidRDefault="00EA5348">
      <w:pPr>
        <w:tabs>
          <w:tab w:val="clear" w:pos="9270"/>
        </w:tabs>
        <w:ind w:firstLine="720"/>
        <w:rPr>
          <w:rFonts w:cs="Arial"/>
          <w:sz w:val="22"/>
          <w:szCs w:val="22"/>
          <w:lang w:val="nl-NL"/>
        </w:rPr>
      </w:pPr>
    </w:p>
    <w:p w:rsidR="00EA5348" w:rsidRDefault="009D372B">
      <w:pPr>
        <w:tabs>
          <w:tab w:val="clear" w:pos="9270"/>
        </w:tabs>
        <w:ind w:firstLine="720"/>
      </w:pPr>
      <w:hyperlink r:id="rId26" w:history="1">
        <w:r w:rsidR="00BD7261">
          <w:rPr>
            <w:rStyle w:val="Hyperlink"/>
          </w:rPr>
          <w:t>http://www.eda.org/ibis/bugs/ibischk/</w:t>
        </w:r>
      </w:hyperlink>
    </w:p>
    <w:p w:rsidR="00EA5348" w:rsidRDefault="009D372B">
      <w:pPr>
        <w:tabs>
          <w:tab w:val="clear" w:pos="9270"/>
        </w:tabs>
        <w:ind w:firstLine="720"/>
        <w:rPr>
          <w:rFonts w:cs="Arial"/>
          <w:sz w:val="22"/>
          <w:szCs w:val="22"/>
          <w:lang w:val="nl-NL"/>
        </w:rPr>
      </w:pPr>
      <w:hyperlink r:id="rId27" w:history="1">
        <w:r w:rsidR="00BD7261">
          <w:rPr>
            <w:rStyle w:val="Hyperlink"/>
          </w:rPr>
          <w:t>http://www.eda.org/ibis/bugs/ibischk/bugform.txt</w:t>
        </w:r>
      </w:hyperlink>
    </w:p>
    <w:p w:rsidR="00EA5348" w:rsidRDefault="00EA5348">
      <w:pPr>
        <w:tabs>
          <w:tab w:val="clear" w:pos="9270"/>
        </w:tabs>
        <w:ind w:firstLine="720"/>
        <w:rPr>
          <w:rFonts w:cs="Arial"/>
          <w:sz w:val="22"/>
          <w:szCs w:val="22"/>
          <w:lang w:val="nl-NL"/>
        </w:rPr>
      </w:pPr>
    </w:p>
    <w:p w:rsidR="00EA5348" w:rsidRDefault="00BD7261">
      <w:pPr>
        <w:tabs>
          <w:tab w:val="clear" w:pos="9270"/>
        </w:tabs>
        <w:ind w:firstLine="720"/>
        <w:rPr>
          <w:rFonts w:cs="Arial"/>
          <w:sz w:val="22"/>
          <w:szCs w:val="22"/>
          <w:lang w:val="nl-NL"/>
        </w:rPr>
      </w:pPr>
      <w:r>
        <w:rPr>
          <w:rFonts w:cs="Arial"/>
          <w:sz w:val="22"/>
          <w:szCs w:val="22"/>
        </w:rPr>
        <w:t xml:space="preserve">The BUG Report Form for tschk2 resides along with reported </w:t>
      </w:r>
      <w:r>
        <w:rPr>
          <w:rFonts w:cs="Arial"/>
          <w:sz w:val="22"/>
          <w:szCs w:val="22"/>
          <w:lang w:val="nl-NL"/>
        </w:rPr>
        <w:t>BUGs at:</w:t>
      </w:r>
    </w:p>
    <w:p w:rsidR="00EA5348" w:rsidRDefault="00EA5348">
      <w:pPr>
        <w:tabs>
          <w:tab w:val="clear" w:pos="9270"/>
        </w:tabs>
        <w:ind w:firstLine="720"/>
        <w:rPr>
          <w:rFonts w:cs="Arial"/>
          <w:sz w:val="22"/>
          <w:szCs w:val="22"/>
          <w:lang w:val="nl-NL"/>
        </w:rPr>
      </w:pPr>
    </w:p>
    <w:p w:rsidR="00EA5348" w:rsidRDefault="009D372B">
      <w:pPr>
        <w:tabs>
          <w:tab w:val="clear" w:pos="9270"/>
        </w:tabs>
        <w:ind w:firstLine="720"/>
      </w:pPr>
      <w:hyperlink r:id="rId28" w:history="1">
        <w:r w:rsidR="00BD7261">
          <w:rPr>
            <w:rStyle w:val="Hyperlink"/>
          </w:rPr>
          <w:t>http://www.eda.org/ibis/tschk_bugs/</w:t>
        </w:r>
      </w:hyperlink>
    </w:p>
    <w:p w:rsidR="00EA5348" w:rsidRDefault="009D372B">
      <w:pPr>
        <w:tabs>
          <w:tab w:val="clear" w:pos="9270"/>
        </w:tabs>
        <w:ind w:firstLine="720"/>
        <w:rPr>
          <w:rFonts w:cs="Arial"/>
          <w:sz w:val="22"/>
          <w:szCs w:val="22"/>
          <w:lang w:val="nl-NL"/>
        </w:rPr>
      </w:pPr>
      <w:hyperlink r:id="rId29" w:history="1">
        <w:r w:rsidR="00BD7261">
          <w:rPr>
            <w:rStyle w:val="Hyperlink"/>
          </w:rPr>
          <w:t>http://www.eda.org/ibis/tschk_bugs/bugform.txt</w:t>
        </w:r>
      </w:hyperlink>
    </w:p>
    <w:p w:rsidR="00EA5348" w:rsidRDefault="00EA5348">
      <w:pPr>
        <w:tabs>
          <w:tab w:val="clear" w:pos="9270"/>
        </w:tabs>
        <w:rPr>
          <w:rFonts w:cs="Arial"/>
          <w:sz w:val="22"/>
          <w:szCs w:val="22"/>
          <w:lang w:val="nl-NL"/>
        </w:rPr>
      </w:pPr>
    </w:p>
    <w:p w:rsidR="00EA5348" w:rsidRDefault="009D372B">
      <w:pPr>
        <w:tabs>
          <w:tab w:val="clear" w:pos="9270"/>
        </w:tabs>
        <w:rPr>
          <w:rFonts w:cs="Arial"/>
          <w:sz w:val="22"/>
          <w:szCs w:val="22"/>
        </w:rPr>
      </w:pPr>
      <w:hyperlink r:id="rId30" w:history="1">
        <w:r w:rsidR="00BD7261">
          <w:rPr>
            <w:rStyle w:val="Hyperlink"/>
          </w:rPr>
          <w:t>icm-bug@eda.org</w:t>
        </w:r>
      </w:hyperlink>
    </w:p>
    <w:p w:rsidR="00EA5348" w:rsidRDefault="00BD7261">
      <w:pPr>
        <w:tabs>
          <w:tab w:val="clear" w:pos="9270"/>
        </w:tabs>
        <w:ind w:firstLine="720"/>
        <w:rPr>
          <w:rFonts w:cs="Arial"/>
          <w:sz w:val="22"/>
          <w:szCs w:val="22"/>
          <w:lang w:val="nl-NL"/>
        </w:rPr>
      </w:pPr>
      <w:r>
        <w:rPr>
          <w:rFonts w:cs="Arial"/>
          <w:sz w:val="22"/>
          <w:szCs w:val="22"/>
        </w:rPr>
        <w:t>To report icmchk1 parser BUGs.  The BUG Report Form resides along with reported</w:t>
      </w:r>
    </w:p>
    <w:p w:rsidR="00EA5348" w:rsidRDefault="00BD7261">
      <w:pPr>
        <w:tabs>
          <w:tab w:val="clear" w:pos="9270"/>
        </w:tabs>
        <w:ind w:firstLine="720"/>
        <w:rPr>
          <w:rFonts w:cs="Arial"/>
          <w:sz w:val="22"/>
          <w:szCs w:val="22"/>
          <w:lang w:val="nl-NL"/>
        </w:rPr>
      </w:pPr>
      <w:r>
        <w:rPr>
          <w:rFonts w:cs="Arial"/>
          <w:sz w:val="22"/>
          <w:szCs w:val="22"/>
          <w:lang w:val="nl-NL"/>
        </w:rPr>
        <w:t>BUGs at:</w:t>
      </w:r>
    </w:p>
    <w:p w:rsidR="00EA5348" w:rsidRDefault="00EA5348">
      <w:pPr>
        <w:tabs>
          <w:tab w:val="clear" w:pos="9270"/>
        </w:tabs>
        <w:rPr>
          <w:rFonts w:cs="Arial"/>
          <w:sz w:val="22"/>
          <w:szCs w:val="22"/>
          <w:lang w:val="nl-NL"/>
        </w:rPr>
      </w:pPr>
    </w:p>
    <w:p w:rsidR="00EA5348" w:rsidRDefault="009D372B">
      <w:pPr>
        <w:tabs>
          <w:tab w:val="clear" w:pos="9270"/>
        </w:tabs>
        <w:ind w:firstLine="720"/>
      </w:pPr>
      <w:hyperlink r:id="rId31" w:history="1">
        <w:r w:rsidR="00BD7261">
          <w:rPr>
            <w:rStyle w:val="Hyperlink"/>
          </w:rPr>
          <w:t>http://www.eda.org/ibis/icm_bugs/</w:t>
        </w:r>
      </w:hyperlink>
    </w:p>
    <w:p w:rsidR="00EA5348" w:rsidRDefault="009D372B">
      <w:pPr>
        <w:tabs>
          <w:tab w:val="clear" w:pos="9270"/>
        </w:tabs>
        <w:ind w:firstLine="720"/>
        <w:rPr>
          <w:rFonts w:cs="Arial"/>
          <w:sz w:val="22"/>
          <w:szCs w:val="22"/>
          <w:lang w:val="nl-NL"/>
        </w:rPr>
      </w:pPr>
      <w:hyperlink r:id="rId32" w:history="1">
        <w:r w:rsidR="00BD7261">
          <w:rPr>
            <w:rStyle w:val="Hyperlink"/>
          </w:rPr>
          <w:t>http://www.eda.org/ibis/icm_bugs/icm_bugform.txt</w:t>
        </w:r>
      </w:hyperlink>
    </w:p>
    <w:p w:rsidR="00EA5348" w:rsidRDefault="00EA5348">
      <w:pPr>
        <w:tabs>
          <w:tab w:val="clear" w:pos="9270"/>
        </w:tabs>
        <w:ind w:firstLine="720"/>
        <w:rPr>
          <w:rFonts w:cs="Arial"/>
          <w:sz w:val="22"/>
          <w:szCs w:val="22"/>
          <w:lang w:val="nl-NL"/>
        </w:rPr>
      </w:pPr>
    </w:p>
    <w:p w:rsidR="00EA5348" w:rsidRDefault="00BD7261">
      <w:pPr>
        <w:tabs>
          <w:tab w:val="clear" w:pos="9270"/>
        </w:tabs>
        <w:rPr>
          <w:rFonts w:cs="Arial"/>
          <w:sz w:val="22"/>
          <w:szCs w:val="22"/>
        </w:rPr>
      </w:pPr>
      <w:r>
        <w:rPr>
          <w:rFonts w:cs="Arial"/>
          <w:sz w:val="22"/>
          <w:szCs w:val="22"/>
        </w:rPr>
        <w:t>To report s2ibis, s2ibis2 and s2iplt bugs, use the Bug Report Forms which reside at:</w:t>
      </w:r>
    </w:p>
    <w:p w:rsidR="00EA5348" w:rsidRDefault="00EA5348">
      <w:pPr>
        <w:tabs>
          <w:tab w:val="clear" w:pos="9270"/>
        </w:tabs>
        <w:rPr>
          <w:rFonts w:cs="Arial"/>
          <w:sz w:val="22"/>
          <w:szCs w:val="22"/>
        </w:rPr>
      </w:pPr>
    </w:p>
    <w:p w:rsidR="00EA5348" w:rsidRDefault="009D372B">
      <w:pPr>
        <w:tabs>
          <w:tab w:val="clear" w:pos="9270"/>
        </w:tabs>
        <w:ind w:firstLine="720"/>
      </w:pPr>
      <w:hyperlink r:id="rId33" w:history="1">
        <w:r w:rsidR="00BD7261">
          <w:rPr>
            <w:rStyle w:val="Hyperlink"/>
          </w:rPr>
          <w:t>http://www.eda.org/ibis/bugs/s2ibis/bugs2i.txt</w:t>
        </w:r>
      </w:hyperlink>
    </w:p>
    <w:p w:rsidR="00EA5348" w:rsidRDefault="009D372B">
      <w:pPr>
        <w:tabs>
          <w:tab w:val="clear" w:pos="9270"/>
        </w:tabs>
        <w:ind w:firstLine="720"/>
      </w:pPr>
      <w:hyperlink r:id="rId34" w:history="1">
        <w:r w:rsidR="00BD7261">
          <w:rPr>
            <w:rStyle w:val="Hyperlink"/>
          </w:rPr>
          <w:t>http://www.eda.org/ibis/bugs/s2ibis2/bugs2i2.txt</w:t>
        </w:r>
      </w:hyperlink>
    </w:p>
    <w:p w:rsidR="00EA5348" w:rsidRDefault="009D372B">
      <w:pPr>
        <w:tabs>
          <w:tab w:val="clear" w:pos="9270"/>
        </w:tabs>
        <w:ind w:firstLine="720"/>
        <w:rPr>
          <w:rFonts w:cs="Arial"/>
          <w:sz w:val="22"/>
          <w:szCs w:val="22"/>
        </w:rPr>
      </w:pPr>
      <w:hyperlink r:id="rId35" w:history="1">
        <w:r w:rsidR="00BD7261">
          <w:rPr>
            <w:rStyle w:val="Hyperlink"/>
          </w:rPr>
          <w:t>http://www.eda.org/ibis/bugs/s2iplt/bugsplt.txt</w:t>
        </w:r>
      </w:hyperlink>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EA5348" w:rsidRDefault="00EA5348">
      <w:pPr>
        <w:tabs>
          <w:tab w:val="clear" w:pos="9270"/>
        </w:tabs>
        <w:rPr>
          <w:rFonts w:cs="Arial"/>
          <w:sz w:val="22"/>
          <w:szCs w:val="22"/>
        </w:rPr>
      </w:pPr>
    </w:p>
    <w:p w:rsidR="00EA5348" w:rsidRDefault="009D372B">
      <w:pPr>
        <w:tabs>
          <w:tab w:val="clear" w:pos="9270"/>
        </w:tabs>
        <w:ind w:firstLine="720"/>
        <w:rPr>
          <w:rFonts w:cs="Arial"/>
          <w:sz w:val="22"/>
          <w:szCs w:val="22"/>
        </w:rPr>
      </w:pPr>
      <w:hyperlink r:id="rId36" w:history="1">
        <w:r w:rsidR="00BD7261">
          <w:rPr>
            <w:rStyle w:val="Hyperlink"/>
          </w:rPr>
          <w:t>http://www.eda.org/ibis</w:t>
        </w:r>
      </w:hyperlink>
    </w:p>
    <w:p w:rsidR="00EA5348" w:rsidRDefault="00EA5348">
      <w:pPr>
        <w:tabs>
          <w:tab w:val="clear" w:pos="9270"/>
        </w:tabs>
        <w:rPr>
          <w:rFonts w:cs="Arial"/>
          <w:sz w:val="22"/>
          <w:szCs w:val="22"/>
        </w:rPr>
      </w:pPr>
    </w:p>
    <w:p w:rsidR="00EA5348" w:rsidRDefault="00BD7261">
      <w:pPr>
        <w:tabs>
          <w:tab w:val="clear" w:pos="9270"/>
        </w:tabs>
        <w:rPr>
          <w:rFonts w:cs="Arial"/>
          <w:sz w:val="22"/>
          <w:szCs w:val="22"/>
        </w:rPr>
      </w:pPr>
      <w:r>
        <w:rPr>
          <w:rFonts w:cs="Arial"/>
          <w:sz w:val="22"/>
          <w:szCs w:val="22"/>
        </w:rPr>
        <w:t>Check the IBIS file directory on eda.org for more information on previous discussions and results:</w:t>
      </w:r>
    </w:p>
    <w:p w:rsidR="00EA5348" w:rsidRDefault="00EA5348">
      <w:pPr>
        <w:tabs>
          <w:tab w:val="clear" w:pos="9270"/>
        </w:tabs>
        <w:rPr>
          <w:rFonts w:cs="Arial"/>
          <w:sz w:val="22"/>
          <w:szCs w:val="22"/>
        </w:rPr>
      </w:pPr>
    </w:p>
    <w:p w:rsidR="00EA5348" w:rsidRDefault="009D372B">
      <w:pPr>
        <w:tabs>
          <w:tab w:val="clear" w:pos="9270"/>
        </w:tabs>
        <w:ind w:firstLine="720"/>
        <w:rPr>
          <w:rFonts w:cs="Arial"/>
          <w:sz w:val="22"/>
          <w:szCs w:val="22"/>
        </w:rPr>
      </w:pPr>
      <w:hyperlink r:id="rId37" w:history="1">
        <w:r w:rsidR="00BD7261">
          <w:rPr>
            <w:rStyle w:val="Hyperlink"/>
          </w:rPr>
          <w:t>http://www.eda.org/ibis/directory.html</w:t>
        </w:r>
      </w:hyperlink>
    </w:p>
    <w:p w:rsidR="00EA5348" w:rsidRDefault="00EA5348">
      <w:pPr>
        <w:tabs>
          <w:tab w:val="clear" w:pos="9270"/>
        </w:tabs>
        <w:rPr>
          <w:rFonts w:cs="Arial"/>
          <w:sz w:val="22"/>
          <w:szCs w:val="22"/>
        </w:rPr>
      </w:pPr>
    </w:p>
    <w:p w:rsidR="00EA5348" w:rsidRDefault="00BD7261">
      <w:pPr>
        <w:tabs>
          <w:tab w:val="clear" w:pos="9270"/>
        </w:tabs>
        <w:rPr>
          <w:rFonts w:cs="Arial"/>
          <w:b/>
          <w:sz w:val="22"/>
          <w:szCs w:val="22"/>
        </w:rPr>
      </w:pPr>
      <w:r>
        <w:rPr>
          <w:rFonts w:cs="Arial"/>
          <w:sz w:val="22"/>
          <w:szCs w:val="22"/>
        </w:rPr>
        <w:t>Other trademarks, brands and names are the property of their respective owners.</w:t>
      </w:r>
    </w:p>
    <w:p w:rsidR="00EA5348" w:rsidRDefault="00BD7261">
      <w:pPr>
        <w:pageBreakBefore/>
        <w:tabs>
          <w:tab w:val="clear" w:pos="9270"/>
        </w:tabs>
        <w:rPr>
          <w:b/>
          <w:sz w:val="16"/>
        </w:rPr>
      </w:pPr>
      <w:r>
        <w:rPr>
          <w:rFonts w:cs="Arial"/>
          <w:b/>
          <w:sz w:val="22"/>
          <w:szCs w:val="22"/>
        </w:rPr>
        <w:lastRenderedPageBreak/>
        <w:t>IBIS – SAE STANDARDS BALLOT VOTING STATUS</w:t>
      </w:r>
    </w:p>
    <w:tbl>
      <w:tblPr>
        <w:tblW w:w="0" w:type="auto"/>
        <w:tblLayout w:type="fixed"/>
        <w:tblLook w:val="0000"/>
      </w:tblPr>
      <w:tblGrid>
        <w:gridCol w:w="2536"/>
        <w:gridCol w:w="1439"/>
        <w:gridCol w:w="1080"/>
        <w:gridCol w:w="1081"/>
        <w:gridCol w:w="1080"/>
        <w:gridCol w:w="1079"/>
        <w:gridCol w:w="972"/>
      </w:tblGrid>
      <w:tr w:rsidR="000469C0">
        <w:trPr>
          <w:trHeight w:val="492"/>
        </w:trPr>
        <w:tc>
          <w:tcPr>
            <w:tcW w:w="2536" w:type="dxa"/>
            <w:tcBorders>
              <w:top w:val="single" w:sz="4" w:space="0" w:color="000000"/>
              <w:left w:val="single" w:sz="4" w:space="0" w:color="000000"/>
              <w:bottom w:val="single" w:sz="4" w:space="0" w:color="000000"/>
            </w:tcBorders>
            <w:shd w:val="clear" w:color="auto" w:fill="FFFFFF"/>
            <w:vAlign w:val="bottom"/>
          </w:tcPr>
          <w:p w:rsidR="000469C0" w:rsidRDefault="000469C0">
            <w:pPr>
              <w:ind w:right="0"/>
              <w:jc w:val="center"/>
              <w:rPr>
                <w:b/>
                <w:sz w:val="16"/>
              </w:rPr>
            </w:pPr>
            <w:r>
              <w:rPr>
                <w:b/>
                <w:sz w:val="16"/>
              </w:rPr>
              <w:t>Organization</w:t>
            </w:r>
          </w:p>
        </w:tc>
        <w:tc>
          <w:tcPr>
            <w:tcW w:w="1439" w:type="dxa"/>
            <w:tcBorders>
              <w:top w:val="single" w:sz="4" w:space="0" w:color="000000"/>
              <w:bottom w:val="single" w:sz="4" w:space="0" w:color="000000"/>
            </w:tcBorders>
            <w:shd w:val="clear" w:color="auto" w:fill="FFFFFF"/>
            <w:vAlign w:val="bottom"/>
          </w:tcPr>
          <w:p w:rsidR="000469C0" w:rsidRDefault="000469C0">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0469C0" w:rsidRDefault="000469C0">
            <w:pPr>
              <w:ind w:right="0"/>
              <w:jc w:val="center"/>
              <w:rPr>
                <w:b/>
                <w:sz w:val="16"/>
              </w:rPr>
            </w:pPr>
            <w:r>
              <w:rPr>
                <w:b/>
                <w:sz w:val="16"/>
              </w:rPr>
              <w:t>Standards Ballot Voting Status</w:t>
            </w:r>
          </w:p>
        </w:tc>
        <w:tc>
          <w:tcPr>
            <w:tcW w:w="1081" w:type="dxa"/>
            <w:tcBorders>
              <w:top w:val="single" w:sz="4" w:space="0" w:color="000000"/>
              <w:bottom w:val="single" w:sz="4" w:space="0" w:color="000000"/>
            </w:tcBorders>
            <w:shd w:val="clear" w:color="auto" w:fill="FFFFFF"/>
            <w:vAlign w:val="bottom"/>
          </w:tcPr>
          <w:p w:rsidR="000469C0" w:rsidRDefault="000469C0" w:rsidP="00420D9C">
            <w:pPr>
              <w:ind w:right="0"/>
              <w:jc w:val="center"/>
              <w:rPr>
                <w:b/>
                <w:sz w:val="16"/>
              </w:rPr>
            </w:pPr>
            <w:r>
              <w:rPr>
                <w:b/>
                <w:sz w:val="16"/>
              </w:rPr>
              <w:t>November 20, 2014</w:t>
            </w:r>
          </w:p>
        </w:tc>
        <w:tc>
          <w:tcPr>
            <w:tcW w:w="1080" w:type="dxa"/>
            <w:tcBorders>
              <w:top w:val="single" w:sz="4" w:space="0" w:color="000000"/>
              <w:bottom w:val="single" w:sz="4" w:space="0" w:color="000000"/>
            </w:tcBorders>
            <w:shd w:val="clear" w:color="auto" w:fill="FFFFFF"/>
            <w:vAlign w:val="bottom"/>
          </w:tcPr>
          <w:p w:rsidR="000469C0" w:rsidRDefault="000469C0" w:rsidP="00420D9C">
            <w:pPr>
              <w:ind w:right="0"/>
              <w:jc w:val="center"/>
              <w:rPr>
                <w:b/>
                <w:sz w:val="16"/>
              </w:rPr>
            </w:pPr>
            <w:r>
              <w:rPr>
                <w:b/>
                <w:sz w:val="16"/>
              </w:rPr>
              <w:t>December 5, 2014</w:t>
            </w:r>
          </w:p>
        </w:tc>
        <w:tc>
          <w:tcPr>
            <w:tcW w:w="1079" w:type="dxa"/>
            <w:tcBorders>
              <w:top w:val="single" w:sz="4" w:space="0" w:color="000000"/>
              <w:bottom w:val="single" w:sz="4" w:space="0" w:color="000000"/>
            </w:tcBorders>
            <w:shd w:val="clear" w:color="auto" w:fill="FFFFFF"/>
            <w:vAlign w:val="bottom"/>
          </w:tcPr>
          <w:p w:rsidR="000469C0" w:rsidRDefault="000469C0" w:rsidP="00420D9C">
            <w:pPr>
              <w:ind w:right="0"/>
              <w:jc w:val="center"/>
            </w:pPr>
            <w:r>
              <w:rPr>
                <w:b/>
                <w:sz w:val="16"/>
              </w:rPr>
              <w:t>January 9, 2015</w:t>
            </w:r>
          </w:p>
        </w:tc>
        <w:tc>
          <w:tcPr>
            <w:tcW w:w="972" w:type="dxa"/>
            <w:tcBorders>
              <w:top w:val="single" w:sz="4" w:space="0" w:color="000000"/>
              <w:bottom w:val="single" w:sz="4" w:space="0" w:color="000000"/>
              <w:right w:val="single" w:sz="4" w:space="0" w:color="000000"/>
            </w:tcBorders>
            <w:shd w:val="clear" w:color="auto" w:fill="FFFFFF"/>
            <w:vAlign w:val="bottom"/>
          </w:tcPr>
          <w:p w:rsidR="000469C0" w:rsidRDefault="000469C0">
            <w:pPr>
              <w:ind w:right="0"/>
              <w:jc w:val="center"/>
            </w:pPr>
            <w:r>
              <w:rPr>
                <w:b/>
                <w:sz w:val="16"/>
              </w:rPr>
              <w:t>January 30, 2015</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proofErr w:type="spellStart"/>
            <w:r>
              <w:rPr>
                <w:sz w:val="16"/>
              </w:rPr>
              <w:t>Altera</w:t>
            </w:r>
            <w:proofErr w:type="spellEnd"/>
          </w:p>
        </w:tc>
        <w:tc>
          <w:tcPr>
            <w:tcW w:w="1439" w:type="dxa"/>
            <w:shd w:val="clear" w:color="auto" w:fill="FFFFFF"/>
          </w:tcPr>
          <w:p w:rsidR="000469C0" w:rsidRDefault="000469C0">
            <w:pPr>
              <w:ind w:right="0"/>
              <w:jc w:val="center"/>
              <w:rPr>
                <w:rFonts w:eastAsia="SimSun" w:cs="Arial"/>
                <w:sz w:val="16"/>
                <w:szCs w:val="22"/>
              </w:rPr>
            </w:pPr>
            <w:r>
              <w:rPr>
                <w:sz w:val="16"/>
              </w:rPr>
              <w:t>Producer</w:t>
            </w:r>
          </w:p>
        </w:tc>
        <w:tc>
          <w:tcPr>
            <w:tcW w:w="1080" w:type="dxa"/>
            <w:shd w:val="clear" w:color="auto" w:fill="FFFFFF"/>
          </w:tcPr>
          <w:p w:rsidR="000469C0" w:rsidRDefault="005C576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5C5769">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ANSYS</w:t>
            </w:r>
          </w:p>
        </w:tc>
        <w:tc>
          <w:tcPr>
            <w:tcW w:w="1439" w:type="dxa"/>
            <w:shd w:val="clear" w:color="auto" w:fill="FFFFFF"/>
          </w:tcPr>
          <w:p w:rsidR="000469C0" w:rsidRDefault="000469C0">
            <w:pPr>
              <w:ind w:right="0"/>
              <w:jc w:val="center"/>
              <w:rPr>
                <w:rFonts w:eastAsia="SimSun" w:cs="Arial"/>
                <w:sz w:val="16"/>
                <w:szCs w:val="22"/>
              </w:rPr>
            </w:pPr>
            <w:r>
              <w:rPr>
                <w:sz w:val="16"/>
              </w:rPr>
              <w:t>User</w:t>
            </w:r>
          </w:p>
        </w:tc>
        <w:tc>
          <w:tcPr>
            <w:tcW w:w="1080" w:type="dxa"/>
            <w:shd w:val="clear" w:color="auto" w:fill="FFFFFF"/>
          </w:tcPr>
          <w:p w:rsidR="000469C0" w:rsidRDefault="005C576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469C0" w:rsidRDefault="000469C0" w:rsidP="00420D9C">
            <w:pPr>
              <w:ind w:right="0"/>
              <w:jc w:val="center"/>
              <w:rPr>
                <w:sz w:val="16"/>
                <w:szCs w:val="16"/>
              </w:rPr>
            </w:pPr>
            <w:r>
              <w:rPr>
                <w:sz w:val="16"/>
                <w:szCs w:val="16"/>
              </w:rPr>
              <w:t>X</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w:t>
            </w:r>
          </w:p>
        </w:tc>
        <w:tc>
          <w:tcPr>
            <w:tcW w:w="972" w:type="dxa"/>
            <w:tcBorders>
              <w:right w:val="single" w:sz="4" w:space="0" w:color="000000"/>
            </w:tcBorders>
            <w:shd w:val="clear" w:color="auto" w:fill="FFFFFF"/>
          </w:tcPr>
          <w:p w:rsidR="000469C0" w:rsidRDefault="000469C0">
            <w:pPr>
              <w:ind w:right="0"/>
              <w:jc w:val="center"/>
            </w:pPr>
            <w:r>
              <w:rPr>
                <w:sz w:val="16"/>
                <w:szCs w:val="16"/>
              </w:rPr>
              <w:t>-</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Applied Simulation Technology</w:t>
            </w:r>
          </w:p>
        </w:tc>
        <w:tc>
          <w:tcPr>
            <w:tcW w:w="1439" w:type="dxa"/>
            <w:shd w:val="clear" w:color="auto" w:fill="FFFFFF"/>
          </w:tcPr>
          <w:p w:rsidR="000469C0" w:rsidRDefault="000469C0">
            <w:pPr>
              <w:ind w:right="0"/>
              <w:jc w:val="center"/>
              <w:rPr>
                <w:rFonts w:eastAsia="SimSun" w:cs="Arial"/>
                <w:sz w:val="16"/>
                <w:szCs w:val="22"/>
              </w:rPr>
            </w:pPr>
            <w:r>
              <w:rPr>
                <w:sz w:val="16"/>
              </w:rPr>
              <w:t>User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w:t>
            </w:r>
          </w:p>
        </w:tc>
        <w:tc>
          <w:tcPr>
            <w:tcW w:w="1079" w:type="dxa"/>
            <w:shd w:val="clear" w:color="auto" w:fill="FFFFFF"/>
          </w:tcPr>
          <w:p w:rsidR="000469C0" w:rsidRDefault="000469C0" w:rsidP="00420D9C">
            <w:pPr>
              <w:ind w:right="0"/>
              <w:jc w:val="center"/>
            </w:pPr>
            <w:r>
              <w:rPr>
                <w:sz w:val="16"/>
                <w:szCs w:val="16"/>
              </w:rPr>
              <w:t>-</w:t>
            </w:r>
          </w:p>
        </w:tc>
        <w:tc>
          <w:tcPr>
            <w:tcW w:w="972" w:type="dxa"/>
            <w:tcBorders>
              <w:right w:val="single" w:sz="4" w:space="0" w:color="000000"/>
            </w:tcBorders>
            <w:shd w:val="clear" w:color="auto" w:fill="FFFFFF"/>
          </w:tcPr>
          <w:p w:rsidR="000469C0" w:rsidRDefault="005C5769">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Cadence Design Systems</w:t>
            </w:r>
          </w:p>
        </w:tc>
        <w:tc>
          <w:tcPr>
            <w:tcW w:w="1439" w:type="dxa"/>
            <w:shd w:val="clear" w:color="auto" w:fill="FFFFFF"/>
          </w:tcPr>
          <w:p w:rsidR="000469C0" w:rsidRDefault="000469C0">
            <w:pPr>
              <w:jc w:val="center"/>
              <w:rPr>
                <w:rFonts w:eastAsia="SimSun" w:cs="Arial"/>
                <w:sz w:val="16"/>
                <w:szCs w:val="22"/>
              </w:rPr>
            </w:pPr>
            <w:r>
              <w:rPr>
                <w:sz w:val="16"/>
              </w:rPr>
              <w:t>User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X</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5C5769">
            <w:pPr>
              <w:ind w:right="0"/>
              <w:jc w:val="center"/>
            </w:pPr>
            <w:r>
              <w:rPr>
                <w:sz w:val="16"/>
                <w:szCs w:val="16"/>
              </w:rPr>
              <w:t>X</w:t>
            </w:r>
          </w:p>
        </w:tc>
      </w:tr>
      <w:tr w:rsidR="000469C0">
        <w:trPr>
          <w:trHeight w:val="107"/>
        </w:trPr>
        <w:tc>
          <w:tcPr>
            <w:tcW w:w="2536" w:type="dxa"/>
            <w:tcBorders>
              <w:left w:val="single" w:sz="4" w:space="0" w:color="000000"/>
            </w:tcBorders>
            <w:shd w:val="clear" w:color="auto" w:fill="FFFFFF"/>
            <w:vAlign w:val="center"/>
          </w:tcPr>
          <w:p w:rsidR="000469C0" w:rsidRDefault="000469C0">
            <w:pPr>
              <w:ind w:right="0"/>
              <w:rPr>
                <w:sz w:val="16"/>
              </w:rPr>
            </w:pPr>
            <w:r>
              <w:rPr>
                <w:sz w:val="16"/>
              </w:rPr>
              <w:t>Ericsson</w:t>
            </w:r>
          </w:p>
        </w:tc>
        <w:tc>
          <w:tcPr>
            <w:tcW w:w="1439" w:type="dxa"/>
            <w:shd w:val="clear" w:color="auto" w:fill="FFFFFF"/>
          </w:tcPr>
          <w:p w:rsidR="000469C0" w:rsidRDefault="000469C0">
            <w:pPr>
              <w:jc w:val="center"/>
              <w:rPr>
                <w:rFonts w:eastAsia="SimSun" w:cs="Arial"/>
                <w:sz w:val="16"/>
                <w:szCs w:val="22"/>
              </w:rPr>
            </w:pPr>
            <w:r>
              <w:rPr>
                <w:sz w:val="16"/>
              </w:rPr>
              <w:t>Producer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469C0" w:rsidRDefault="000469C0" w:rsidP="00420D9C">
            <w:pPr>
              <w:ind w:right="0"/>
              <w:jc w:val="center"/>
              <w:rPr>
                <w:sz w:val="16"/>
                <w:szCs w:val="16"/>
              </w:rPr>
            </w:pPr>
            <w:r>
              <w:rPr>
                <w:sz w:val="16"/>
                <w:szCs w:val="16"/>
              </w:rPr>
              <w:t>X</w:t>
            </w:r>
          </w:p>
        </w:tc>
        <w:tc>
          <w:tcPr>
            <w:tcW w:w="1080" w:type="dxa"/>
            <w:shd w:val="clear" w:color="auto" w:fill="FFFFFF"/>
          </w:tcPr>
          <w:p w:rsidR="000469C0" w:rsidRDefault="000469C0" w:rsidP="00420D9C">
            <w:pPr>
              <w:ind w:right="0"/>
              <w:jc w:val="center"/>
              <w:rPr>
                <w:sz w:val="16"/>
                <w:szCs w:val="16"/>
              </w:rPr>
            </w:pPr>
            <w:r>
              <w:rPr>
                <w:sz w:val="16"/>
                <w:szCs w:val="16"/>
              </w:rPr>
              <w:t>-</w:t>
            </w:r>
          </w:p>
        </w:tc>
        <w:tc>
          <w:tcPr>
            <w:tcW w:w="1079" w:type="dxa"/>
            <w:shd w:val="clear" w:color="auto" w:fill="FFFFFF"/>
          </w:tcPr>
          <w:p w:rsidR="000469C0" w:rsidRDefault="000469C0" w:rsidP="00420D9C">
            <w:pPr>
              <w:ind w:right="0"/>
              <w:jc w:val="center"/>
            </w:pPr>
            <w:r>
              <w:rPr>
                <w:sz w:val="16"/>
                <w:szCs w:val="16"/>
              </w:rPr>
              <w:t>-</w:t>
            </w:r>
          </w:p>
        </w:tc>
        <w:tc>
          <w:tcPr>
            <w:tcW w:w="972" w:type="dxa"/>
            <w:tcBorders>
              <w:right w:val="single" w:sz="4" w:space="0" w:color="000000"/>
            </w:tcBorders>
            <w:shd w:val="clear" w:color="auto" w:fill="FFFFFF"/>
          </w:tcPr>
          <w:p w:rsidR="000469C0" w:rsidRDefault="005C5769">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proofErr w:type="spellStart"/>
            <w:r>
              <w:rPr>
                <w:sz w:val="16"/>
              </w:rPr>
              <w:t>Huawei</w:t>
            </w:r>
            <w:proofErr w:type="spellEnd"/>
            <w:r>
              <w:rPr>
                <w:sz w:val="16"/>
              </w:rPr>
              <w:t xml:space="preserve"> Technologies</w:t>
            </w:r>
          </w:p>
        </w:tc>
        <w:tc>
          <w:tcPr>
            <w:tcW w:w="1439" w:type="dxa"/>
            <w:shd w:val="clear" w:color="auto" w:fill="FFFFFF"/>
          </w:tcPr>
          <w:p w:rsidR="000469C0" w:rsidRDefault="000469C0">
            <w:pPr>
              <w:jc w:val="center"/>
              <w:rPr>
                <w:rFonts w:eastAsia="SimSun" w:cs="Arial"/>
                <w:sz w:val="16"/>
                <w:szCs w:val="22"/>
              </w:rPr>
            </w:pPr>
            <w:r>
              <w:rPr>
                <w:sz w:val="16"/>
              </w:rPr>
              <w:t>Producer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w:t>
            </w:r>
          </w:p>
        </w:tc>
        <w:tc>
          <w:tcPr>
            <w:tcW w:w="1079" w:type="dxa"/>
            <w:shd w:val="clear" w:color="auto" w:fill="FFFFFF"/>
          </w:tcPr>
          <w:p w:rsidR="000469C0" w:rsidRDefault="000469C0" w:rsidP="00420D9C">
            <w:pPr>
              <w:ind w:right="0"/>
              <w:jc w:val="center"/>
            </w:pPr>
            <w:r>
              <w:rPr>
                <w:sz w:val="16"/>
                <w:szCs w:val="16"/>
              </w:rPr>
              <w:t>-</w:t>
            </w:r>
          </w:p>
        </w:tc>
        <w:tc>
          <w:tcPr>
            <w:tcW w:w="972" w:type="dxa"/>
            <w:tcBorders>
              <w:right w:val="single" w:sz="4" w:space="0" w:color="000000"/>
            </w:tcBorders>
            <w:shd w:val="clear" w:color="auto" w:fill="FFFFFF"/>
          </w:tcPr>
          <w:p w:rsidR="000469C0" w:rsidRDefault="005C5769">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IBM</w:t>
            </w:r>
          </w:p>
        </w:tc>
        <w:tc>
          <w:tcPr>
            <w:tcW w:w="1439" w:type="dxa"/>
            <w:shd w:val="clear" w:color="auto" w:fill="FFFFFF"/>
          </w:tcPr>
          <w:p w:rsidR="000469C0" w:rsidRDefault="000469C0">
            <w:pPr>
              <w:jc w:val="center"/>
              <w:rPr>
                <w:sz w:val="16"/>
              </w:rPr>
            </w:pPr>
            <w:r>
              <w:rPr>
                <w:sz w:val="16"/>
              </w:rPr>
              <w:t>Producer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w:t>
            </w:r>
          </w:p>
        </w:tc>
        <w:tc>
          <w:tcPr>
            <w:tcW w:w="1079" w:type="dxa"/>
            <w:shd w:val="clear" w:color="auto" w:fill="FFFFFF"/>
          </w:tcPr>
          <w:p w:rsidR="000469C0" w:rsidRDefault="000469C0" w:rsidP="00420D9C">
            <w:pPr>
              <w:ind w:right="0"/>
              <w:jc w:val="center"/>
              <w:rPr>
                <w:sz w:val="16"/>
                <w:szCs w:val="16"/>
              </w:rPr>
            </w:pPr>
            <w:r>
              <w:rPr>
                <w:sz w:val="16"/>
                <w:szCs w:val="16"/>
              </w:rPr>
              <w:t>-</w:t>
            </w:r>
          </w:p>
        </w:tc>
        <w:tc>
          <w:tcPr>
            <w:tcW w:w="972" w:type="dxa"/>
            <w:tcBorders>
              <w:right w:val="single" w:sz="4" w:space="0" w:color="000000"/>
            </w:tcBorders>
            <w:shd w:val="clear" w:color="auto" w:fill="FFFFFF"/>
          </w:tcPr>
          <w:p w:rsidR="000469C0" w:rsidRDefault="000469C0">
            <w:pPr>
              <w:ind w:right="0"/>
              <w:jc w:val="center"/>
              <w:rPr>
                <w:sz w:val="16"/>
                <w:szCs w:val="16"/>
              </w:rP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Infineon Technologies AG</w:t>
            </w:r>
          </w:p>
        </w:tc>
        <w:tc>
          <w:tcPr>
            <w:tcW w:w="1439" w:type="dxa"/>
            <w:shd w:val="clear" w:color="auto" w:fill="FFFFFF"/>
          </w:tcPr>
          <w:p w:rsidR="000469C0" w:rsidRDefault="000469C0">
            <w:pPr>
              <w:jc w:val="center"/>
              <w:rPr>
                <w:rFonts w:eastAsia="SimSun" w:cs="Arial"/>
                <w:sz w:val="16"/>
                <w:szCs w:val="22"/>
              </w:rPr>
            </w:pPr>
            <w:r>
              <w:rPr>
                <w:sz w:val="16"/>
              </w:rPr>
              <w:t>Producer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w:t>
            </w:r>
          </w:p>
        </w:tc>
        <w:tc>
          <w:tcPr>
            <w:tcW w:w="1079" w:type="dxa"/>
            <w:shd w:val="clear" w:color="auto" w:fill="FFFFFF"/>
          </w:tcPr>
          <w:p w:rsidR="000469C0" w:rsidRDefault="000469C0" w:rsidP="00420D9C">
            <w:pPr>
              <w:ind w:right="0"/>
              <w:jc w:val="center"/>
            </w:pPr>
            <w:r>
              <w:rPr>
                <w:sz w:val="16"/>
                <w:szCs w:val="16"/>
              </w:rPr>
              <w:t>-</w:t>
            </w:r>
          </w:p>
        </w:tc>
        <w:tc>
          <w:tcPr>
            <w:tcW w:w="972" w:type="dxa"/>
            <w:tcBorders>
              <w:right w:val="single" w:sz="4" w:space="0" w:color="000000"/>
            </w:tcBorders>
            <w:shd w:val="clear" w:color="auto" w:fill="FFFFFF"/>
          </w:tcPr>
          <w:p w:rsidR="000469C0" w:rsidRDefault="000469C0">
            <w:pPr>
              <w:ind w:right="0"/>
              <w:jc w:val="center"/>
            </w:pPr>
            <w:r>
              <w:rPr>
                <w:sz w:val="16"/>
                <w:szCs w:val="16"/>
              </w:rPr>
              <w:t>-</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Intel Corp.</w:t>
            </w:r>
          </w:p>
        </w:tc>
        <w:tc>
          <w:tcPr>
            <w:tcW w:w="1439" w:type="dxa"/>
            <w:shd w:val="clear" w:color="auto" w:fill="FFFFFF"/>
          </w:tcPr>
          <w:p w:rsidR="000469C0" w:rsidRDefault="000469C0">
            <w:pPr>
              <w:jc w:val="center"/>
              <w:rPr>
                <w:rFonts w:eastAsia="SimSun" w:cs="Arial"/>
                <w:sz w:val="16"/>
                <w:szCs w:val="22"/>
              </w:rPr>
            </w:pPr>
            <w:r>
              <w:rPr>
                <w:sz w:val="16"/>
              </w:rPr>
              <w:t>Producer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0469C0">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IO Methodology</w:t>
            </w:r>
          </w:p>
        </w:tc>
        <w:tc>
          <w:tcPr>
            <w:tcW w:w="1439" w:type="dxa"/>
            <w:shd w:val="clear" w:color="auto" w:fill="FFFFFF"/>
          </w:tcPr>
          <w:p w:rsidR="000469C0" w:rsidRDefault="000469C0">
            <w:pPr>
              <w:jc w:val="center"/>
              <w:rPr>
                <w:rFonts w:eastAsia="SimSun" w:cs="Arial"/>
                <w:sz w:val="16"/>
                <w:szCs w:val="22"/>
              </w:rPr>
            </w:pPr>
            <w:r>
              <w:rPr>
                <w:sz w:val="16"/>
              </w:rPr>
              <w:t>User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X</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0469C0">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Keysight Technologies</w:t>
            </w:r>
          </w:p>
        </w:tc>
        <w:tc>
          <w:tcPr>
            <w:tcW w:w="1439" w:type="dxa"/>
            <w:shd w:val="clear" w:color="auto" w:fill="FFFFFF"/>
          </w:tcPr>
          <w:p w:rsidR="000469C0" w:rsidRDefault="000469C0">
            <w:pPr>
              <w:ind w:right="0"/>
              <w:jc w:val="center"/>
              <w:rPr>
                <w:rFonts w:eastAsia="SimSun" w:cs="Arial"/>
                <w:sz w:val="16"/>
                <w:szCs w:val="22"/>
              </w:rPr>
            </w:pPr>
            <w:r>
              <w:rPr>
                <w:sz w:val="16"/>
              </w:rPr>
              <w:t>User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0469C0">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szCs w:val="16"/>
              </w:rPr>
              <w:t>Maxim Integrated Products</w:t>
            </w:r>
          </w:p>
        </w:tc>
        <w:tc>
          <w:tcPr>
            <w:tcW w:w="1439" w:type="dxa"/>
            <w:shd w:val="clear" w:color="auto" w:fill="FFFFFF"/>
          </w:tcPr>
          <w:p w:rsidR="000469C0" w:rsidRDefault="000469C0">
            <w:pPr>
              <w:jc w:val="center"/>
              <w:rPr>
                <w:rFonts w:eastAsia="SimSun" w:cs="Arial"/>
                <w:sz w:val="16"/>
                <w:szCs w:val="22"/>
              </w:rPr>
            </w:pPr>
            <w:r>
              <w:rPr>
                <w:sz w:val="16"/>
              </w:rPr>
              <w:t>Producer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w:t>
            </w:r>
          </w:p>
        </w:tc>
        <w:tc>
          <w:tcPr>
            <w:tcW w:w="1079" w:type="dxa"/>
            <w:shd w:val="clear" w:color="auto" w:fill="FFFFFF"/>
          </w:tcPr>
          <w:p w:rsidR="000469C0" w:rsidRDefault="000469C0" w:rsidP="00420D9C">
            <w:pPr>
              <w:ind w:right="0"/>
              <w:jc w:val="center"/>
            </w:pPr>
            <w:r>
              <w:rPr>
                <w:sz w:val="16"/>
                <w:szCs w:val="16"/>
              </w:rPr>
              <w:t>-</w:t>
            </w:r>
          </w:p>
        </w:tc>
        <w:tc>
          <w:tcPr>
            <w:tcW w:w="972" w:type="dxa"/>
            <w:tcBorders>
              <w:right w:val="single" w:sz="4" w:space="0" w:color="000000"/>
            </w:tcBorders>
            <w:shd w:val="clear" w:color="auto" w:fill="FFFFFF"/>
          </w:tcPr>
          <w:p w:rsidR="000469C0" w:rsidRDefault="000469C0">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szCs w:val="16"/>
              </w:rPr>
              <w:t>Mentor Graphics</w:t>
            </w:r>
          </w:p>
        </w:tc>
        <w:tc>
          <w:tcPr>
            <w:tcW w:w="1439" w:type="dxa"/>
            <w:shd w:val="clear" w:color="auto" w:fill="FFFFFF"/>
          </w:tcPr>
          <w:p w:rsidR="000469C0" w:rsidRDefault="000469C0">
            <w:pPr>
              <w:jc w:val="center"/>
              <w:rPr>
                <w:rFonts w:eastAsia="SimSun" w:cs="Arial"/>
                <w:sz w:val="16"/>
                <w:szCs w:val="22"/>
              </w:rPr>
            </w:pPr>
            <w:r>
              <w:rPr>
                <w:sz w:val="16"/>
              </w:rPr>
              <w:t>User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X</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0469C0">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Micron Technology</w:t>
            </w:r>
          </w:p>
        </w:tc>
        <w:tc>
          <w:tcPr>
            <w:tcW w:w="1439" w:type="dxa"/>
            <w:shd w:val="clear" w:color="auto" w:fill="FFFFFF"/>
          </w:tcPr>
          <w:p w:rsidR="000469C0" w:rsidRDefault="000469C0">
            <w:pPr>
              <w:jc w:val="center"/>
              <w:rPr>
                <w:rFonts w:eastAsia="SimSun" w:cs="Arial"/>
                <w:sz w:val="16"/>
                <w:szCs w:val="22"/>
              </w:rPr>
            </w:pPr>
            <w:r>
              <w:rPr>
                <w:sz w:val="16"/>
              </w:rPr>
              <w:t>Producer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X</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0469C0">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Qualcomm</w:t>
            </w:r>
          </w:p>
        </w:tc>
        <w:tc>
          <w:tcPr>
            <w:tcW w:w="1439" w:type="dxa"/>
            <w:shd w:val="clear" w:color="auto" w:fill="FFFFFF"/>
          </w:tcPr>
          <w:p w:rsidR="000469C0" w:rsidRDefault="000469C0">
            <w:pPr>
              <w:jc w:val="center"/>
              <w:rPr>
                <w:rFonts w:eastAsia="SimSun" w:cs="Arial"/>
                <w:sz w:val="16"/>
                <w:szCs w:val="22"/>
              </w:rPr>
            </w:pPr>
            <w:r>
              <w:rPr>
                <w:sz w:val="16"/>
              </w:rPr>
              <w:t>Producer</w:t>
            </w:r>
          </w:p>
        </w:tc>
        <w:tc>
          <w:tcPr>
            <w:tcW w:w="1080" w:type="dxa"/>
            <w:shd w:val="clear" w:color="auto" w:fill="FFFFFF"/>
          </w:tcPr>
          <w:p w:rsidR="000469C0" w:rsidRDefault="005770E9">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5C5769">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 xml:space="preserve">Signal Integrity Software </w:t>
            </w:r>
          </w:p>
        </w:tc>
        <w:tc>
          <w:tcPr>
            <w:tcW w:w="1439" w:type="dxa"/>
            <w:shd w:val="clear" w:color="auto" w:fill="FFFFFF"/>
          </w:tcPr>
          <w:p w:rsidR="000469C0" w:rsidRDefault="000469C0">
            <w:pPr>
              <w:jc w:val="center"/>
              <w:rPr>
                <w:rFonts w:eastAsia="SimSun" w:cs="Arial"/>
                <w:sz w:val="16"/>
                <w:szCs w:val="22"/>
              </w:rPr>
            </w:pPr>
            <w:r>
              <w:rPr>
                <w:sz w:val="16"/>
              </w:rPr>
              <w:t>User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0469C0">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Synopsys</w:t>
            </w:r>
          </w:p>
        </w:tc>
        <w:tc>
          <w:tcPr>
            <w:tcW w:w="1439" w:type="dxa"/>
            <w:shd w:val="clear" w:color="auto" w:fill="FFFFFF"/>
          </w:tcPr>
          <w:p w:rsidR="000469C0" w:rsidRDefault="000469C0">
            <w:pPr>
              <w:jc w:val="center"/>
              <w:rPr>
                <w:rFonts w:eastAsia="SimSun" w:cs="Arial"/>
                <w:sz w:val="16"/>
                <w:szCs w:val="22"/>
              </w:rPr>
            </w:pPr>
            <w:r>
              <w:rPr>
                <w:sz w:val="16"/>
              </w:rPr>
              <w:t>User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0469C0">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Teraspeed Labs</w:t>
            </w:r>
          </w:p>
        </w:tc>
        <w:tc>
          <w:tcPr>
            <w:tcW w:w="1439" w:type="dxa"/>
            <w:shd w:val="clear" w:color="auto" w:fill="FFFFFF"/>
          </w:tcPr>
          <w:p w:rsidR="000469C0" w:rsidRDefault="000469C0">
            <w:pPr>
              <w:jc w:val="center"/>
              <w:rPr>
                <w:rFonts w:eastAsia="SimSun" w:cs="Arial"/>
                <w:sz w:val="16"/>
                <w:szCs w:val="22"/>
              </w:rPr>
            </w:pPr>
            <w:r>
              <w:rPr>
                <w:sz w:val="16"/>
              </w:rPr>
              <w:t>General Interest</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X</w:t>
            </w:r>
          </w:p>
        </w:tc>
        <w:tc>
          <w:tcPr>
            <w:tcW w:w="972" w:type="dxa"/>
            <w:tcBorders>
              <w:right w:val="single" w:sz="4" w:space="0" w:color="000000"/>
            </w:tcBorders>
            <w:shd w:val="clear" w:color="auto" w:fill="FFFFFF"/>
          </w:tcPr>
          <w:p w:rsidR="000469C0" w:rsidRDefault="000469C0">
            <w:pPr>
              <w:ind w:right="0"/>
              <w:jc w:val="center"/>
            </w:pPr>
            <w:r>
              <w:rPr>
                <w:sz w:val="16"/>
                <w:szCs w:val="16"/>
              </w:rPr>
              <w:t>X</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Toshiba</w:t>
            </w:r>
          </w:p>
        </w:tc>
        <w:tc>
          <w:tcPr>
            <w:tcW w:w="1439" w:type="dxa"/>
            <w:shd w:val="clear" w:color="auto" w:fill="FFFFFF"/>
          </w:tcPr>
          <w:p w:rsidR="000469C0" w:rsidRDefault="000469C0">
            <w:pPr>
              <w:jc w:val="center"/>
              <w:rPr>
                <w:rFonts w:eastAsia="SimSun" w:cs="Arial"/>
                <w:sz w:val="16"/>
                <w:szCs w:val="22"/>
              </w:rPr>
            </w:pPr>
            <w:r>
              <w:rPr>
                <w:sz w:val="16"/>
              </w:rPr>
              <w:t>Producer</w:t>
            </w:r>
          </w:p>
        </w:tc>
        <w:tc>
          <w:tcPr>
            <w:tcW w:w="1080" w:type="dxa"/>
            <w:shd w:val="clear" w:color="auto" w:fill="FFFFFF"/>
          </w:tcPr>
          <w:p w:rsidR="000469C0" w:rsidRDefault="005770E9">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469C0" w:rsidRDefault="000469C0" w:rsidP="00420D9C">
            <w:pPr>
              <w:ind w:right="0"/>
              <w:jc w:val="center"/>
              <w:rPr>
                <w:sz w:val="16"/>
                <w:szCs w:val="16"/>
              </w:rPr>
            </w:pPr>
            <w:r>
              <w:rPr>
                <w:sz w:val="16"/>
                <w:szCs w:val="16"/>
              </w:rPr>
              <w:t>X</w:t>
            </w:r>
          </w:p>
        </w:tc>
        <w:tc>
          <w:tcPr>
            <w:tcW w:w="1080" w:type="dxa"/>
            <w:shd w:val="clear" w:color="auto" w:fill="FFFFFF"/>
          </w:tcPr>
          <w:p w:rsidR="000469C0" w:rsidRDefault="000469C0" w:rsidP="00420D9C">
            <w:pPr>
              <w:ind w:right="0"/>
              <w:jc w:val="center"/>
              <w:rPr>
                <w:sz w:val="16"/>
                <w:szCs w:val="16"/>
              </w:rPr>
            </w:pPr>
            <w:r>
              <w:rPr>
                <w:sz w:val="16"/>
                <w:szCs w:val="16"/>
              </w:rPr>
              <w:t>X</w:t>
            </w:r>
          </w:p>
        </w:tc>
        <w:tc>
          <w:tcPr>
            <w:tcW w:w="1079" w:type="dxa"/>
            <w:shd w:val="clear" w:color="auto" w:fill="FFFFFF"/>
          </w:tcPr>
          <w:p w:rsidR="000469C0" w:rsidRDefault="000469C0" w:rsidP="00420D9C">
            <w:pPr>
              <w:ind w:right="0"/>
              <w:jc w:val="center"/>
            </w:pPr>
            <w:r>
              <w:rPr>
                <w:sz w:val="16"/>
                <w:szCs w:val="16"/>
              </w:rPr>
              <w:t>-</w:t>
            </w:r>
          </w:p>
        </w:tc>
        <w:tc>
          <w:tcPr>
            <w:tcW w:w="972" w:type="dxa"/>
            <w:tcBorders>
              <w:right w:val="single" w:sz="4" w:space="0" w:color="000000"/>
            </w:tcBorders>
            <w:shd w:val="clear" w:color="auto" w:fill="FFFFFF"/>
          </w:tcPr>
          <w:p w:rsidR="000469C0" w:rsidRDefault="000469C0">
            <w:pPr>
              <w:ind w:right="0"/>
              <w:jc w:val="center"/>
            </w:pPr>
            <w:r>
              <w:rPr>
                <w:sz w:val="16"/>
                <w:szCs w:val="16"/>
              </w:rPr>
              <w:t>-</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Xilinx</w:t>
            </w:r>
          </w:p>
        </w:tc>
        <w:tc>
          <w:tcPr>
            <w:tcW w:w="1439" w:type="dxa"/>
            <w:shd w:val="clear" w:color="auto" w:fill="FFFFFF"/>
          </w:tcPr>
          <w:p w:rsidR="000469C0" w:rsidRDefault="000469C0">
            <w:pPr>
              <w:jc w:val="center"/>
              <w:rPr>
                <w:rFonts w:eastAsia="SimSun" w:cs="Arial"/>
                <w:sz w:val="16"/>
                <w:szCs w:val="22"/>
              </w:rPr>
            </w:pPr>
            <w:r>
              <w:rPr>
                <w:sz w:val="16"/>
              </w:rPr>
              <w:t>Producer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w:t>
            </w:r>
          </w:p>
        </w:tc>
        <w:tc>
          <w:tcPr>
            <w:tcW w:w="1079" w:type="dxa"/>
            <w:shd w:val="clear" w:color="auto" w:fill="FFFFFF"/>
          </w:tcPr>
          <w:p w:rsidR="000469C0" w:rsidRDefault="000469C0" w:rsidP="00420D9C">
            <w:pPr>
              <w:ind w:right="0"/>
              <w:jc w:val="center"/>
            </w:pPr>
            <w:r>
              <w:rPr>
                <w:sz w:val="16"/>
                <w:szCs w:val="16"/>
              </w:rPr>
              <w:t>-</w:t>
            </w:r>
          </w:p>
        </w:tc>
        <w:tc>
          <w:tcPr>
            <w:tcW w:w="972" w:type="dxa"/>
            <w:tcBorders>
              <w:right w:val="single" w:sz="4" w:space="0" w:color="000000"/>
            </w:tcBorders>
            <w:shd w:val="clear" w:color="auto" w:fill="FFFFFF"/>
          </w:tcPr>
          <w:p w:rsidR="000469C0" w:rsidRDefault="000469C0">
            <w:pPr>
              <w:ind w:right="0"/>
              <w:jc w:val="center"/>
            </w:pPr>
            <w:r>
              <w:rPr>
                <w:sz w:val="16"/>
                <w:szCs w:val="16"/>
              </w:rPr>
              <w:t>-</w:t>
            </w:r>
          </w:p>
        </w:tc>
      </w:tr>
      <w:tr w:rsidR="000469C0">
        <w:tc>
          <w:tcPr>
            <w:tcW w:w="2536" w:type="dxa"/>
            <w:tcBorders>
              <w:left w:val="single" w:sz="4" w:space="0" w:color="000000"/>
            </w:tcBorders>
            <w:shd w:val="clear" w:color="auto" w:fill="FFFFFF"/>
            <w:vAlign w:val="center"/>
          </w:tcPr>
          <w:p w:rsidR="000469C0" w:rsidRDefault="000469C0">
            <w:pPr>
              <w:ind w:right="0"/>
              <w:rPr>
                <w:sz w:val="16"/>
              </w:rPr>
            </w:pPr>
            <w:r>
              <w:rPr>
                <w:sz w:val="16"/>
              </w:rPr>
              <w:t>ZTE</w:t>
            </w:r>
          </w:p>
        </w:tc>
        <w:tc>
          <w:tcPr>
            <w:tcW w:w="1439" w:type="dxa"/>
            <w:shd w:val="clear" w:color="auto" w:fill="FFFFFF"/>
          </w:tcPr>
          <w:p w:rsidR="000469C0" w:rsidRDefault="000469C0">
            <w:pPr>
              <w:ind w:right="0"/>
              <w:jc w:val="center"/>
              <w:rPr>
                <w:rFonts w:eastAsia="SimSun" w:cs="Arial"/>
                <w:sz w:val="16"/>
                <w:szCs w:val="22"/>
              </w:rPr>
            </w:pPr>
            <w:r>
              <w:rPr>
                <w:sz w:val="16"/>
              </w:rPr>
              <w:t>User</w:t>
            </w:r>
          </w:p>
        </w:tc>
        <w:tc>
          <w:tcPr>
            <w:tcW w:w="1080" w:type="dxa"/>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shd w:val="clear" w:color="auto" w:fill="FFFFFF"/>
          </w:tcPr>
          <w:p w:rsidR="000469C0" w:rsidRDefault="000469C0" w:rsidP="00420D9C">
            <w:pPr>
              <w:ind w:right="0"/>
              <w:jc w:val="center"/>
              <w:rPr>
                <w:sz w:val="16"/>
                <w:szCs w:val="16"/>
              </w:rPr>
            </w:pPr>
            <w:r>
              <w:rPr>
                <w:sz w:val="16"/>
                <w:szCs w:val="16"/>
              </w:rPr>
              <w:t>-</w:t>
            </w:r>
          </w:p>
        </w:tc>
        <w:tc>
          <w:tcPr>
            <w:tcW w:w="1080" w:type="dxa"/>
            <w:shd w:val="clear" w:color="auto" w:fill="FFFFFF"/>
          </w:tcPr>
          <w:p w:rsidR="000469C0" w:rsidRDefault="000469C0" w:rsidP="00420D9C">
            <w:pPr>
              <w:ind w:right="0"/>
              <w:jc w:val="center"/>
              <w:rPr>
                <w:sz w:val="16"/>
                <w:szCs w:val="16"/>
              </w:rPr>
            </w:pPr>
            <w:r>
              <w:rPr>
                <w:sz w:val="16"/>
                <w:szCs w:val="16"/>
              </w:rPr>
              <w:t>-</w:t>
            </w:r>
          </w:p>
        </w:tc>
        <w:tc>
          <w:tcPr>
            <w:tcW w:w="1079" w:type="dxa"/>
            <w:shd w:val="clear" w:color="auto" w:fill="FFFFFF"/>
          </w:tcPr>
          <w:p w:rsidR="000469C0" w:rsidRDefault="000469C0" w:rsidP="00420D9C">
            <w:pPr>
              <w:ind w:right="0"/>
              <w:jc w:val="center"/>
            </w:pPr>
            <w:r>
              <w:rPr>
                <w:sz w:val="16"/>
                <w:szCs w:val="16"/>
              </w:rPr>
              <w:t>-</w:t>
            </w:r>
          </w:p>
        </w:tc>
        <w:tc>
          <w:tcPr>
            <w:tcW w:w="972" w:type="dxa"/>
            <w:tcBorders>
              <w:right w:val="single" w:sz="4" w:space="0" w:color="000000"/>
            </w:tcBorders>
            <w:shd w:val="clear" w:color="auto" w:fill="FFFFFF"/>
          </w:tcPr>
          <w:p w:rsidR="000469C0" w:rsidRDefault="000469C0">
            <w:pPr>
              <w:ind w:right="0"/>
              <w:jc w:val="center"/>
            </w:pPr>
            <w:r>
              <w:rPr>
                <w:sz w:val="16"/>
                <w:szCs w:val="16"/>
              </w:rPr>
              <w:t>-</w:t>
            </w:r>
          </w:p>
        </w:tc>
      </w:tr>
      <w:tr w:rsidR="000469C0">
        <w:tc>
          <w:tcPr>
            <w:tcW w:w="2536" w:type="dxa"/>
            <w:tcBorders>
              <w:left w:val="single" w:sz="4" w:space="0" w:color="000000"/>
              <w:bottom w:val="single" w:sz="4" w:space="0" w:color="000000"/>
            </w:tcBorders>
            <w:shd w:val="clear" w:color="auto" w:fill="FFFFFF"/>
            <w:vAlign w:val="center"/>
          </w:tcPr>
          <w:p w:rsidR="000469C0" w:rsidRDefault="000469C0">
            <w:pPr>
              <w:ind w:right="0"/>
              <w:rPr>
                <w:sz w:val="16"/>
              </w:rPr>
            </w:pPr>
            <w:r>
              <w:rPr>
                <w:sz w:val="16"/>
              </w:rPr>
              <w:t>Zuken</w:t>
            </w:r>
          </w:p>
        </w:tc>
        <w:tc>
          <w:tcPr>
            <w:tcW w:w="1439" w:type="dxa"/>
            <w:tcBorders>
              <w:bottom w:val="single" w:sz="4" w:space="0" w:color="000000"/>
            </w:tcBorders>
            <w:shd w:val="clear" w:color="auto" w:fill="FFFFFF"/>
          </w:tcPr>
          <w:p w:rsidR="000469C0" w:rsidRDefault="000469C0">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0469C0" w:rsidRDefault="000469C0">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1" w:type="dxa"/>
            <w:tcBorders>
              <w:bottom w:val="single" w:sz="4" w:space="0" w:color="000000"/>
            </w:tcBorders>
            <w:shd w:val="clear" w:color="auto" w:fill="FFFFFF"/>
          </w:tcPr>
          <w:p w:rsidR="000469C0" w:rsidRDefault="000469C0" w:rsidP="00420D9C">
            <w:pPr>
              <w:ind w:right="0"/>
              <w:jc w:val="center"/>
              <w:rPr>
                <w:sz w:val="16"/>
                <w:szCs w:val="16"/>
              </w:rPr>
            </w:pPr>
            <w:r>
              <w:rPr>
                <w:sz w:val="16"/>
                <w:szCs w:val="16"/>
              </w:rPr>
              <w:t>X</w:t>
            </w:r>
          </w:p>
        </w:tc>
        <w:tc>
          <w:tcPr>
            <w:tcW w:w="1080" w:type="dxa"/>
            <w:tcBorders>
              <w:bottom w:val="single" w:sz="4" w:space="0" w:color="000000"/>
            </w:tcBorders>
            <w:shd w:val="clear" w:color="auto" w:fill="FFFFFF"/>
          </w:tcPr>
          <w:p w:rsidR="000469C0" w:rsidRDefault="000469C0" w:rsidP="00420D9C">
            <w:pPr>
              <w:ind w:right="0"/>
              <w:jc w:val="center"/>
              <w:rPr>
                <w:sz w:val="16"/>
                <w:szCs w:val="16"/>
              </w:rPr>
            </w:pPr>
            <w:r>
              <w:rPr>
                <w:sz w:val="16"/>
                <w:szCs w:val="16"/>
              </w:rPr>
              <w:t>-</w:t>
            </w:r>
          </w:p>
        </w:tc>
        <w:tc>
          <w:tcPr>
            <w:tcW w:w="1079" w:type="dxa"/>
            <w:tcBorders>
              <w:bottom w:val="single" w:sz="4" w:space="0" w:color="000000"/>
            </w:tcBorders>
            <w:shd w:val="clear" w:color="auto" w:fill="FFFFFF"/>
          </w:tcPr>
          <w:p w:rsidR="000469C0" w:rsidRDefault="000469C0" w:rsidP="00420D9C">
            <w:pPr>
              <w:ind w:right="0"/>
              <w:jc w:val="center"/>
            </w:pPr>
            <w:r>
              <w:rPr>
                <w:sz w:val="16"/>
                <w:szCs w:val="16"/>
              </w:rPr>
              <w:t>-</w:t>
            </w:r>
          </w:p>
        </w:tc>
        <w:tc>
          <w:tcPr>
            <w:tcW w:w="972" w:type="dxa"/>
            <w:tcBorders>
              <w:bottom w:val="single" w:sz="4" w:space="0" w:color="000000"/>
              <w:right w:val="single" w:sz="4" w:space="0" w:color="000000"/>
            </w:tcBorders>
            <w:shd w:val="clear" w:color="auto" w:fill="FFFFFF"/>
          </w:tcPr>
          <w:p w:rsidR="000469C0" w:rsidRDefault="005C5769">
            <w:pPr>
              <w:ind w:right="0"/>
              <w:jc w:val="center"/>
            </w:pPr>
            <w:r>
              <w:rPr>
                <w:sz w:val="16"/>
                <w:szCs w:val="16"/>
              </w:rPr>
              <w:t>X</w:t>
            </w:r>
          </w:p>
        </w:tc>
      </w:tr>
    </w:tbl>
    <w:p w:rsidR="00EA5348" w:rsidRDefault="00EA5348">
      <w:pPr>
        <w:tabs>
          <w:tab w:val="clear" w:pos="9270"/>
        </w:tabs>
      </w:pPr>
    </w:p>
    <w:p w:rsidR="00EA5348" w:rsidRDefault="00BD7261">
      <w:bookmarkStart w:id="2" w:name="OLE_LINK1"/>
      <w:bookmarkEnd w:id="2"/>
      <w:r>
        <w:rPr>
          <w:b/>
        </w:rPr>
        <w:t>I/O Buffer Information Specification Committee (IBIS)</w:t>
      </w:r>
    </w:p>
    <w:p w:rsidR="00EA5348" w:rsidRDefault="00EA5348"/>
    <w:p w:rsidR="005770E9" w:rsidRPr="0030570E" w:rsidRDefault="005770E9" w:rsidP="005770E9">
      <w:pPr>
        <w:rPr>
          <w:smallCaps/>
          <w:kern w:val="0"/>
          <w:sz w:val="16"/>
          <w:szCs w:val="16"/>
        </w:rPr>
      </w:pPr>
      <w:r w:rsidRPr="0030570E">
        <w:rPr>
          <w:smallCaps/>
          <w:kern w:val="0"/>
          <w:sz w:val="16"/>
          <w:szCs w:val="16"/>
        </w:rPr>
        <w:t>Criteria for Member in good standing:</w:t>
      </w:r>
    </w:p>
    <w:p w:rsidR="005770E9" w:rsidRPr="0030570E" w:rsidRDefault="005770E9" w:rsidP="005770E9">
      <w:pPr>
        <w:numPr>
          <w:ilvl w:val="0"/>
          <w:numId w:val="4"/>
        </w:numPr>
        <w:suppressAutoHyphens w:val="0"/>
        <w:rPr>
          <w:smallCaps/>
          <w:kern w:val="0"/>
          <w:sz w:val="16"/>
          <w:szCs w:val="16"/>
        </w:rPr>
      </w:pPr>
      <w:r w:rsidRPr="0030570E">
        <w:rPr>
          <w:smallCaps/>
          <w:kern w:val="0"/>
          <w:sz w:val="16"/>
          <w:szCs w:val="16"/>
        </w:rPr>
        <w:t>Must attend two consecutive meetings to establish voting membership</w:t>
      </w:r>
    </w:p>
    <w:p w:rsidR="005770E9" w:rsidRPr="0030570E" w:rsidRDefault="005770E9" w:rsidP="005770E9">
      <w:pPr>
        <w:numPr>
          <w:ilvl w:val="0"/>
          <w:numId w:val="4"/>
        </w:numPr>
        <w:suppressAutoHyphens w:val="0"/>
        <w:rPr>
          <w:smallCaps/>
          <w:kern w:val="0"/>
          <w:sz w:val="16"/>
          <w:szCs w:val="16"/>
        </w:rPr>
      </w:pPr>
      <w:r w:rsidRPr="0030570E">
        <w:rPr>
          <w:smallCaps/>
          <w:kern w:val="0"/>
          <w:sz w:val="16"/>
          <w:szCs w:val="16"/>
        </w:rPr>
        <w:t>Membership dues current</w:t>
      </w:r>
    </w:p>
    <w:p w:rsidR="005770E9" w:rsidRPr="0030570E" w:rsidRDefault="005770E9" w:rsidP="005770E9">
      <w:pPr>
        <w:numPr>
          <w:ilvl w:val="0"/>
          <w:numId w:val="4"/>
        </w:numPr>
        <w:suppressAutoHyphens w:val="0"/>
        <w:rPr>
          <w:smallCaps/>
          <w:kern w:val="0"/>
          <w:sz w:val="16"/>
          <w:szCs w:val="16"/>
        </w:rPr>
      </w:pPr>
      <w:r w:rsidRPr="0030570E">
        <w:rPr>
          <w:smallCaps/>
          <w:kern w:val="0"/>
          <w:sz w:val="16"/>
          <w:szCs w:val="16"/>
        </w:rPr>
        <w:t>Must not miss two consecutive Meetings</w:t>
      </w:r>
    </w:p>
    <w:p w:rsidR="005770E9" w:rsidRPr="0030570E" w:rsidRDefault="005770E9" w:rsidP="005770E9">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5770E9" w:rsidRPr="0030570E" w:rsidRDefault="005770E9" w:rsidP="005770E9">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5770E9" w:rsidRPr="0030570E" w:rsidRDefault="005770E9" w:rsidP="005770E9">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5770E9" w:rsidRPr="0030570E" w:rsidRDefault="005770E9" w:rsidP="005770E9">
      <w:pPr>
        <w:numPr>
          <w:ilvl w:val="0"/>
          <w:numId w:val="5"/>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5770E9" w:rsidRDefault="005770E9" w:rsidP="005770E9">
      <w:pPr>
        <w:tabs>
          <w:tab w:val="clear" w:pos="9270"/>
        </w:tabs>
      </w:pPr>
    </w:p>
    <w:p w:rsidR="00BD7261" w:rsidRDefault="00BD7261" w:rsidP="005770E9"/>
    <w:sectPr w:rsidR="00BD7261" w:rsidSect="00EA5348">
      <w:headerReference w:type="default" r:id="rId38"/>
      <w:footerReference w:type="even" r:id="rId39"/>
      <w:footerReference w:type="default" r:id="rId40"/>
      <w:headerReference w:type="first" r:id="rId41"/>
      <w:footerReference w:type="first" r:id="rId42"/>
      <w:pgSz w:w="12240" w:h="15840"/>
      <w:pgMar w:top="1440" w:right="1440" w:bottom="1440" w:left="1440" w:header="288" w:footer="288" w:gutter="0"/>
      <w:cols w:space="72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2660" w:rsidRDefault="00D52660">
      <w:pPr>
        <w:spacing w:after="0"/>
      </w:pPr>
      <w:r>
        <w:separator/>
      </w:r>
    </w:p>
  </w:endnote>
  <w:endnote w:type="continuationSeparator" w:id="0">
    <w:p w:rsidR="00D52660" w:rsidRDefault="00D52660">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48" w:rsidRDefault="00EA534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48" w:rsidRDefault="00BD7261">
    <w:pPr>
      <w:pStyle w:val="Footer"/>
    </w:pPr>
    <w:r>
      <w:rPr>
        <w:rFonts w:cs="Arial"/>
      </w:rPr>
      <w:t>©</w:t>
    </w:r>
    <w:r>
      <w:t>2015 IBIS Open Forum</w:t>
    </w:r>
    <w:r>
      <w:tab/>
    </w:r>
    <w:r>
      <w:tab/>
    </w:r>
    <w:r w:rsidR="009D372B">
      <w:fldChar w:fldCharType="begin"/>
    </w:r>
    <w:r>
      <w:instrText xml:space="preserve"> PAGE </w:instrText>
    </w:r>
    <w:r w:rsidR="009D372B">
      <w:fldChar w:fldCharType="separate"/>
    </w:r>
    <w:r w:rsidR="00C756CC">
      <w:rPr>
        <w:noProof/>
      </w:rPr>
      <w:t>2</w:t>
    </w:r>
    <w:r w:rsidR="009D372B">
      <w:fldChar w:fldCharType="end"/>
    </w:r>
    <w:r>
      <w:t xml:space="preserve"> </w:t>
    </w:r>
  </w:p>
  <w:p w:rsidR="00EA5348" w:rsidRDefault="00EA53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48" w:rsidRDefault="00EA53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2660" w:rsidRDefault="00D52660">
      <w:pPr>
        <w:spacing w:after="0"/>
      </w:pPr>
      <w:r>
        <w:separator/>
      </w:r>
    </w:p>
  </w:footnote>
  <w:footnote w:type="continuationSeparator" w:id="0">
    <w:p w:rsidR="00D52660" w:rsidRDefault="00D5266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48" w:rsidRDefault="00EA5348">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348" w:rsidRDefault="00EA534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multilevel"/>
    <w:tmpl w:val="00000002"/>
    <w:name w:val="WWNum5"/>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isplayBackgroundShape/>
  <w:embedSystemFonts/>
  <w:proofState w:spelling="clean" w:grammar="clean"/>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2461EC"/>
    <w:rsid w:val="00017EBD"/>
    <w:rsid w:val="000469C0"/>
    <w:rsid w:val="00096787"/>
    <w:rsid w:val="001B4FD6"/>
    <w:rsid w:val="002461EC"/>
    <w:rsid w:val="002E08B1"/>
    <w:rsid w:val="003D0CF0"/>
    <w:rsid w:val="00490D88"/>
    <w:rsid w:val="005770E9"/>
    <w:rsid w:val="00580E39"/>
    <w:rsid w:val="00594CDB"/>
    <w:rsid w:val="005C5769"/>
    <w:rsid w:val="006740DB"/>
    <w:rsid w:val="00773F69"/>
    <w:rsid w:val="007A314B"/>
    <w:rsid w:val="00825EA1"/>
    <w:rsid w:val="008B319F"/>
    <w:rsid w:val="008E58FD"/>
    <w:rsid w:val="0096666D"/>
    <w:rsid w:val="009D372B"/>
    <w:rsid w:val="00A32188"/>
    <w:rsid w:val="00A92107"/>
    <w:rsid w:val="00AB2E30"/>
    <w:rsid w:val="00AD7A74"/>
    <w:rsid w:val="00B4342C"/>
    <w:rsid w:val="00BD7261"/>
    <w:rsid w:val="00C55083"/>
    <w:rsid w:val="00C756CC"/>
    <w:rsid w:val="00CC1AA3"/>
    <w:rsid w:val="00CD4BEB"/>
    <w:rsid w:val="00D52660"/>
    <w:rsid w:val="00D82FA6"/>
    <w:rsid w:val="00DC10E8"/>
    <w:rsid w:val="00E52606"/>
    <w:rsid w:val="00E6260A"/>
    <w:rsid w:val="00E95E5E"/>
    <w:rsid w:val="00EA53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348"/>
    <w:pPr>
      <w:widowControl w:val="0"/>
      <w:tabs>
        <w:tab w:val="right" w:pos="9270"/>
      </w:tabs>
      <w:suppressAutoHyphens/>
      <w:spacing w:after="30"/>
      <w:ind w:right="8"/>
    </w:pPr>
    <w:rPr>
      <w:rFonts w:ascii="Arial" w:hAnsi="Arial"/>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A5348"/>
    <w:rPr>
      <w:rFonts w:ascii="Symbol" w:hAnsi="Symbol"/>
    </w:rPr>
  </w:style>
  <w:style w:type="character" w:customStyle="1" w:styleId="WW8Num2z0">
    <w:name w:val="WW8Num2z0"/>
    <w:rsid w:val="00EA5348"/>
    <w:rPr>
      <w:rFonts w:ascii="Symbol" w:hAnsi="Symbol"/>
    </w:rPr>
  </w:style>
  <w:style w:type="character" w:customStyle="1" w:styleId="Absatz-Standardschriftart">
    <w:name w:val="Absatz-Standardschriftart"/>
    <w:rsid w:val="00EA5348"/>
  </w:style>
  <w:style w:type="character" w:customStyle="1" w:styleId="WW8Num3z0">
    <w:name w:val="WW8Num3z0"/>
    <w:rsid w:val="00EA5348"/>
    <w:rPr>
      <w:rFonts w:ascii="Symbol" w:hAnsi="Symbol" w:cs="OpenSymbol"/>
    </w:rPr>
  </w:style>
  <w:style w:type="character" w:customStyle="1" w:styleId="WW8Num5z0">
    <w:name w:val="WW8Num5z0"/>
    <w:rsid w:val="00EA5348"/>
    <w:rPr>
      <w:rFonts w:ascii="Arial" w:eastAsia="Times New Roman" w:hAnsi="Arial" w:cs="Arial"/>
    </w:rPr>
  </w:style>
  <w:style w:type="character" w:customStyle="1" w:styleId="WW8Num6z0">
    <w:name w:val="WW8Num6z0"/>
    <w:rsid w:val="00EA5348"/>
    <w:rPr>
      <w:rFonts w:ascii="Symbol" w:hAnsi="Symbol"/>
    </w:rPr>
  </w:style>
  <w:style w:type="character" w:customStyle="1" w:styleId="WW8Num6z1">
    <w:name w:val="WW8Num6z1"/>
    <w:rsid w:val="00EA5348"/>
    <w:rPr>
      <w:rFonts w:ascii="Courier New" w:hAnsi="Courier New" w:cs="Courier New"/>
    </w:rPr>
  </w:style>
  <w:style w:type="character" w:customStyle="1" w:styleId="WW8Num6z2">
    <w:name w:val="WW8Num6z2"/>
    <w:rsid w:val="00EA5348"/>
    <w:rPr>
      <w:rFonts w:ascii="Wingdings" w:hAnsi="Wingdings"/>
    </w:rPr>
  </w:style>
  <w:style w:type="character" w:customStyle="1" w:styleId="WW-DefaultParagraphFont">
    <w:name w:val="WW-Default Paragraph Font"/>
    <w:rsid w:val="00EA5348"/>
  </w:style>
  <w:style w:type="character" w:customStyle="1" w:styleId="WW-Absatz-Standardschriftart">
    <w:name w:val="WW-Absatz-Standardschriftart"/>
    <w:rsid w:val="00EA5348"/>
  </w:style>
  <w:style w:type="character" w:customStyle="1" w:styleId="WW8Num2z1">
    <w:name w:val="WW8Num2z1"/>
    <w:rsid w:val="00EA5348"/>
    <w:rPr>
      <w:rFonts w:ascii="Courier New" w:hAnsi="Courier New" w:cs="Courier New"/>
    </w:rPr>
  </w:style>
  <w:style w:type="character" w:customStyle="1" w:styleId="WW8Num2z2">
    <w:name w:val="WW8Num2z2"/>
    <w:rsid w:val="00EA5348"/>
    <w:rPr>
      <w:rFonts w:ascii="Wingdings" w:hAnsi="Wingdings"/>
    </w:rPr>
  </w:style>
  <w:style w:type="character" w:customStyle="1" w:styleId="WW8Num4z0">
    <w:name w:val="WW8Num4z0"/>
    <w:rsid w:val="00EA5348"/>
    <w:rPr>
      <w:rFonts w:ascii="Arial" w:eastAsia="Times New Roman" w:hAnsi="Arial" w:cs="Arial"/>
    </w:rPr>
  </w:style>
  <w:style w:type="character" w:customStyle="1" w:styleId="WW8Num4z1">
    <w:name w:val="WW8Num4z1"/>
    <w:rsid w:val="00EA5348"/>
    <w:rPr>
      <w:rFonts w:ascii="Courier New" w:hAnsi="Courier New" w:cs="Courier New"/>
    </w:rPr>
  </w:style>
  <w:style w:type="character" w:customStyle="1" w:styleId="WW8Num4z2">
    <w:name w:val="WW8Num4z2"/>
    <w:rsid w:val="00EA5348"/>
    <w:rPr>
      <w:rFonts w:ascii="Wingdings" w:hAnsi="Wingdings"/>
    </w:rPr>
  </w:style>
  <w:style w:type="character" w:customStyle="1" w:styleId="WW8Num4z3">
    <w:name w:val="WW8Num4z3"/>
    <w:rsid w:val="00EA5348"/>
    <w:rPr>
      <w:rFonts w:ascii="Symbol" w:hAnsi="Symbol"/>
    </w:rPr>
  </w:style>
  <w:style w:type="character" w:customStyle="1" w:styleId="WW8Num5z1">
    <w:name w:val="WW8Num5z1"/>
    <w:rsid w:val="00EA5348"/>
    <w:rPr>
      <w:rFonts w:ascii="Courier New" w:hAnsi="Courier New" w:cs="Courier New"/>
    </w:rPr>
  </w:style>
  <w:style w:type="character" w:customStyle="1" w:styleId="WW8Num5z2">
    <w:name w:val="WW8Num5z2"/>
    <w:rsid w:val="00EA5348"/>
    <w:rPr>
      <w:rFonts w:ascii="Wingdings" w:hAnsi="Wingdings"/>
    </w:rPr>
  </w:style>
  <w:style w:type="character" w:customStyle="1" w:styleId="WW8Num5z3">
    <w:name w:val="WW8Num5z3"/>
    <w:rsid w:val="00EA5348"/>
    <w:rPr>
      <w:rFonts w:ascii="Symbol" w:hAnsi="Symbol"/>
    </w:rPr>
  </w:style>
  <w:style w:type="character" w:styleId="Hyperlink">
    <w:name w:val="Hyperlink"/>
    <w:rsid w:val="00EA5348"/>
    <w:rPr>
      <w:color w:val="0000FF"/>
      <w:u w:val="single"/>
    </w:rPr>
  </w:style>
  <w:style w:type="character" w:styleId="FollowedHyperlink">
    <w:name w:val="FollowedHyperlink"/>
    <w:rsid w:val="00EA5348"/>
    <w:rPr>
      <w:color w:val="800080"/>
      <w:u w:val="single"/>
    </w:rPr>
  </w:style>
  <w:style w:type="character" w:customStyle="1" w:styleId="PlainTextChar">
    <w:name w:val="Plain Text Char"/>
    <w:rsid w:val="00EA5348"/>
    <w:rPr>
      <w:rFonts w:ascii="Consolas" w:eastAsia="Calibri" w:hAnsi="Consolas" w:cs="Times New Roman"/>
      <w:sz w:val="21"/>
      <w:szCs w:val="21"/>
    </w:rPr>
  </w:style>
  <w:style w:type="character" w:customStyle="1" w:styleId="HTMLPreformattedChar">
    <w:name w:val="HTML Preformatted Char"/>
    <w:rsid w:val="00EA5348"/>
    <w:rPr>
      <w:rFonts w:ascii="Courier New" w:hAnsi="Courier New" w:cs="Courier New"/>
    </w:rPr>
  </w:style>
  <w:style w:type="character" w:customStyle="1" w:styleId="Bullets">
    <w:name w:val="Bullets"/>
    <w:rsid w:val="00EA5348"/>
    <w:rPr>
      <w:rFonts w:ascii="OpenSymbol" w:eastAsia="OpenSymbol" w:hAnsi="OpenSymbol" w:cs="OpenSymbol"/>
    </w:rPr>
  </w:style>
  <w:style w:type="character" w:customStyle="1" w:styleId="il">
    <w:name w:val="il"/>
    <w:basedOn w:val="DefaultParagraphFont"/>
    <w:rsid w:val="00EA5348"/>
  </w:style>
  <w:style w:type="character" w:customStyle="1" w:styleId="BalloonTextChar">
    <w:name w:val="Balloon Text Char"/>
    <w:rsid w:val="00EA5348"/>
    <w:rPr>
      <w:rFonts w:ascii="Tahoma" w:hAnsi="Tahoma" w:cs="Tahoma"/>
      <w:sz w:val="16"/>
      <w:szCs w:val="16"/>
    </w:rPr>
  </w:style>
  <w:style w:type="character" w:customStyle="1" w:styleId="HeaderChar">
    <w:name w:val="Header Char"/>
    <w:basedOn w:val="DefaultParagraphFont"/>
    <w:rsid w:val="00EA5348"/>
    <w:rPr>
      <w:rFonts w:ascii="Arial" w:hAnsi="Arial"/>
    </w:rPr>
  </w:style>
  <w:style w:type="character" w:customStyle="1" w:styleId="FooterChar">
    <w:name w:val="Footer Char"/>
    <w:basedOn w:val="DefaultParagraphFont"/>
    <w:rsid w:val="00EA5348"/>
    <w:rPr>
      <w:rFonts w:ascii="Arial" w:hAnsi="Arial"/>
    </w:rPr>
  </w:style>
  <w:style w:type="character" w:styleId="HTMLTypewriter">
    <w:name w:val="HTML Typewriter"/>
    <w:basedOn w:val="DefaultParagraphFont"/>
    <w:rsid w:val="00EA5348"/>
    <w:rPr>
      <w:rFonts w:ascii="Courier New" w:hAnsi="Courier New" w:cs="Courier New"/>
      <w:sz w:val="20"/>
      <w:szCs w:val="20"/>
    </w:rPr>
  </w:style>
  <w:style w:type="character" w:customStyle="1" w:styleId="KeywordDescriptionsChar">
    <w:name w:val="Keyword Descriptions Char"/>
    <w:basedOn w:val="DefaultParagraphFont"/>
    <w:rsid w:val="00EA5348"/>
    <w:rPr>
      <w:rFonts w:eastAsia="SimSun"/>
      <w:sz w:val="24"/>
      <w:szCs w:val="24"/>
    </w:rPr>
  </w:style>
  <w:style w:type="character" w:customStyle="1" w:styleId="ListLabel1">
    <w:name w:val="ListLabel 1"/>
    <w:rsid w:val="00EA5348"/>
    <w:rPr>
      <w:rFonts w:cs="Arial"/>
    </w:rPr>
  </w:style>
  <w:style w:type="character" w:customStyle="1" w:styleId="ListLabel2">
    <w:name w:val="ListLabel 2"/>
    <w:rsid w:val="00EA5348"/>
    <w:rPr>
      <w:sz w:val="20"/>
    </w:rPr>
  </w:style>
  <w:style w:type="character" w:customStyle="1" w:styleId="ListLabel3">
    <w:name w:val="ListLabel 3"/>
    <w:rsid w:val="00EA5348"/>
    <w:rPr>
      <w:rFonts w:cs="Courier New"/>
    </w:rPr>
  </w:style>
  <w:style w:type="character" w:customStyle="1" w:styleId="ListLabel4">
    <w:name w:val="ListLabel 4"/>
    <w:rsid w:val="00EA5348"/>
    <w:rPr>
      <w:rFonts w:eastAsia="Times New Roman" w:cs="Arial"/>
    </w:rPr>
  </w:style>
  <w:style w:type="character" w:customStyle="1" w:styleId="ListLabel5">
    <w:name w:val="ListLabel 5"/>
    <w:rsid w:val="00EA5348"/>
    <w:rPr>
      <w:rFonts w:eastAsia="SimSun" w:cs="Courier New"/>
    </w:rPr>
  </w:style>
  <w:style w:type="character" w:customStyle="1" w:styleId="ListLabel6">
    <w:name w:val="ListLabel 6"/>
    <w:rsid w:val="00EA5348"/>
    <w:rPr>
      <w:rFonts w:cs="Arial"/>
    </w:rPr>
  </w:style>
  <w:style w:type="character" w:customStyle="1" w:styleId="ListLabel7">
    <w:name w:val="ListLabel 7"/>
    <w:rsid w:val="00EA5348"/>
    <w:rPr>
      <w:sz w:val="16"/>
      <w:szCs w:val="16"/>
    </w:rPr>
  </w:style>
  <w:style w:type="character" w:customStyle="1" w:styleId="ListLabel8">
    <w:name w:val="ListLabel 8"/>
    <w:rsid w:val="00EA5348"/>
    <w:rPr>
      <w:rFonts w:eastAsia="Times New Roman" w:cs="Arial"/>
    </w:rPr>
  </w:style>
  <w:style w:type="character" w:customStyle="1" w:styleId="ListLabel9">
    <w:name w:val="ListLabel 9"/>
    <w:rsid w:val="00EA5348"/>
    <w:rPr>
      <w:rFonts w:cs="Courier New"/>
    </w:rPr>
  </w:style>
  <w:style w:type="paragraph" w:customStyle="1" w:styleId="Heading">
    <w:name w:val="Heading"/>
    <w:basedOn w:val="Normal"/>
    <w:next w:val="BodyText"/>
    <w:rsid w:val="00EA5348"/>
    <w:pPr>
      <w:keepNext/>
      <w:spacing w:before="240" w:after="120"/>
    </w:pPr>
    <w:rPr>
      <w:rFonts w:eastAsia="SimSun" w:cs="Tahoma"/>
      <w:sz w:val="28"/>
      <w:szCs w:val="28"/>
    </w:rPr>
  </w:style>
  <w:style w:type="paragraph" w:styleId="BodyText">
    <w:name w:val="Body Text"/>
    <w:basedOn w:val="Normal"/>
    <w:rsid w:val="00EA5348"/>
    <w:pPr>
      <w:spacing w:after="120"/>
    </w:pPr>
  </w:style>
  <w:style w:type="paragraph" w:styleId="List">
    <w:name w:val="List"/>
    <w:basedOn w:val="BodyText"/>
    <w:rsid w:val="00EA5348"/>
    <w:rPr>
      <w:rFonts w:cs="Tahoma"/>
    </w:rPr>
  </w:style>
  <w:style w:type="paragraph" w:styleId="Caption">
    <w:name w:val="caption"/>
    <w:basedOn w:val="Normal"/>
    <w:qFormat/>
    <w:rsid w:val="00EA5348"/>
    <w:pPr>
      <w:suppressLineNumbers/>
      <w:spacing w:before="120" w:after="120"/>
    </w:pPr>
    <w:rPr>
      <w:rFonts w:cs="Mangal"/>
      <w:i/>
      <w:iCs/>
      <w:sz w:val="24"/>
      <w:szCs w:val="24"/>
    </w:rPr>
  </w:style>
  <w:style w:type="paragraph" w:customStyle="1" w:styleId="Index">
    <w:name w:val="Index"/>
    <w:basedOn w:val="Normal"/>
    <w:rsid w:val="00EA5348"/>
    <w:pPr>
      <w:suppressLineNumbers/>
    </w:pPr>
    <w:rPr>
      <w:rFonts w:cs="Tahoma"/>
    </w:rPr>
  </w:style>
  <w:style w:type="paragraph" w:customStyle="1" w:styleId="Caption1">
    <w:name w:val="Caption1"/>
    <w:basedOn w:val="Normal"/>
    <w:rsid w:val="00EA5348"/>
    <w:pPr>
      <w:suppressLineNumbers/>
      <w:spacing w:before="120" w:after="120"/>
    </w:pPr>
    <w:rPr>
      <w:rFonts w:cs="Mangal"/>
      <w:i/>
      <w:iCs/>
      <w:sz w:val="24"/>
      <w:szCs w:val="24"/>
    </w:rPr>
  </w:style>
  <w:style w:type="paragraph" w:customStyle="1" w:styleId="Caption10">
    <w:name w:val="Caption1"/>
    <w:basedOn w:val="Normal"/>
    <w:rsid w:val="00EA5348"/>
    <w:pPr>
      <w:suppressLineNumbers/>
      <w:spacing w:before="120" w:after="120"/>
    </w:pPr>
    <w:rPr>
      <w:rFonts w:cs="Tahoma"/>
      <w:i/>
      <w:iCs/>
      <w:sz w:val="24"/>
      <w:szCs w:val="24"/>
    </w:rPr>
  </w:style>
  <w:style w:type="paragraph" w:styleId="Date">
    <w:name w:val="Date"/>
    <w:basedOn w:val="Normal"/>
    <w:rsid w:val="00EA5348"/>
  </w:style>
  <w:style w:type="paragraph" w:styleId="HTMLPreformatted">
    <w:name w:val="HTML Preformatted"/>
    <w:basedOn w:val="Normal"/>
    <w:rsid w:val="00EA5348"/>
    <w:pPr>
      <w:widowControl/>
      <w:spacing w:after="0"/>
      <w:ind w:right="0"/>
    </w:pPr>
    <w:rPr>
      <w:rFonts w:ascii="Courier New" w:eastAsia="MS Mincho" w:hAnsi="Courier New" w:cs="Courier New"/>
    </w:rPr>
  </w:style>
  <w:style w:type="paragraph" w:styleId="PlainText">
    <w:name w:val="Plain Text"/>
    <w:basedOn w:val="Normal"/>
    <w:rsid w:val="00EA5348"/>
    <w:pPr>
      <w:widowControl/>
      <w:spacing w:after="0"/>
      <w:ind w:right="0"/>
    </w:pPr>
    <w:rPr>
      <w:rFonts w:ascii="Consolas" w:eastAsia="Calibri" w:hAnsi="Consolas"/>
      <w:sz w:val="21"/>
      <w:szCs w:val="21"/>
    </w:rPr>
  </w:style>
  <w:style w:type="paragraph" w:customStyle="1" w:styleId="TableContents">
    <w:name w:val="Table Contents"/>
    <w:basedOn w:val="Normal"/>
    <w:rsid w:val="00EA5348"/>
    <w:pPr>
      <w:suppressLineNumbers/>
    </w:pPr>
  </w:style>
  <w:style w:type="paragraph" w:customStyle="1" w:styleId="TableHeading">
    <w:name w:val="Table Heading"/>
    <w:basedOn w:val="TableContents"/>
    <w:rsid w:val="00EA5348"/>
    <w:pPr>
      <w:jc w:val="center"/>
    </w:pPr>
    <w:rPr>
      <w:b/>
      <w:bCs/>
    </w:rPr>
  </w:style>
  <w:style w:type="paragraph" w:styleId="ListParagraph">
    <w:name w:val="List Paragraph"/>
    <w:basedOn w:val="Normal"/>
    <w:qFormat/>
    <w:rsid w:val="00EA5348"/>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rsid w:val="00EA5348"/>
    <w:pPr>
      <w:spacing w:after="0"/>
    </w:pPr>
    <w:rPr>
      <w:rFonts w:ascii="Tahoma" w:hAnsi="Tahoma"/>
      <w:sz w:val="16"/>
      <w:szCs w:val="16"/>
    </w:rPr>
  </w:style>
  <w:style w:type="paragraph" w:styleId="Header">
    <w:name w:val="header"/>
    <w:basedOn w:val="Normal"/>
    <w:rsid w:val="00EA5348"/>
    <w:pPr>
      <w:suppressLineNumbers/>
      <w:tabs>
        <w:tab w:val="clear" w:pos="9270"/>
        <w:tab w:val="center" w:pos="4680"/>
        <w:tab w:val="right" w:pos="9360"/>
      </w:tabs>
    </w:pPr>
  </w:style>
  <w:style w:type="paragraph" w:styleId="Footer">
    <w:name w:val="footer"/>
    <w:basedOn w:val="Normal"/>
    <w:rsid w:val="00EA5348"/>
    <w:pPr>
      <w:suppressLineNumbers/>
      <w:tabs>
        <w:tab w:val="clear" w:pos="9270"/>
        <w:tab w:val="center" w:pos="4680"/>
        <w:tab w:val="right" w:pos="9360"/>
      </w:tabs>
    </w:pPr>
  </w:style>
  <w:style w:type="paragraph" w:customStyle="1" w:styleId="KeywordDescriptions">
    <w:name w:val="Keyword Descriptions"/>
    <w:basedOn w:val="Normal"/>
    <w:rsid w:val="00EA5348"/>
    <w:pPr>
      <w:widowControl/>
      <w:tabs>
        <w:tab w:val="clear" w:pos="9270"/>
      </w:tabs>
      <w:suppressAutoHyphens w:val="0"/>
      <w:spacing w:after="80"/>
      <w:ind w:right="0"/>
    </w:pPr>
    <w:rPr>
      <w:rFonts w:ascii="Times New Roman" w:eastAsia="SimSu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iscosales.webex.com/ciscosales/j.php?J=205475958" TargetMode="External"/><Relationship Id="rId13" Type="http://schemas.openxmlformats.org/officeDocument/2006/relationships/hyperlink" Target="mailto:lwang@iometh.com" TargetMode="External"/><Relationship Id="rId18" Type="http://schemas.openxmlformats.org/officeDocument/2006/relationships/hyperlink" Target="mailto:majordomo@eda-stds.org" TargetMode="External"/><Relationship Id="rId26" Type="http://schemas.openxmlformats.org/officeDocument/2006/relationships/hyperlink" Target="http://www.eda.org/ibis/bugs/ibischk/"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ibis-users@eda-stds.org" TargetMode="External"/><Relationship Id="rId34" Type="http://schemas.openxmlformats.org/officeDocument/2006/relationships/hyperlink" Target="http://www.eda-stds.org/ibis/bugs/s2ibis2/bugs2i2.txt" TargetMode="External"/><Relationship Id="rId42"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mailto:bob@teraspeed.com" TargetMode="External"/><Relationship Id="rId17" Type="http://schemas.openxmlformats.org/officeDocument/2006/relationships/hyperlink" Target="mailto:mikelabonte@eda.org" TargetMode="External"/><Relationship Id="rId25" Type="http://schemas.openxmlformats.org/officeDocument/2006/relationships/hyperlink" Target="mailto:ibis-bug@eda-stds.org" TargetMode="External"/><Relationship Id="rId33" Type="http://schemas.openxmlformats.org/officeDocument/2006/relationships/hyperlink" Target="http://www.eda-stds.org/ibis/bugs/s2ibis/bugs2i.txt"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mikelabonte@eda.org" TargetMode="External"/><Relationship Id="rId20" Type="http://schemas.openxmlformats.org/officeDocument/2006/relationships/hyperlink" Target="mailto:ibis@eda-stds.org" TargetMode="External"/><Relationship Id="rId29" Type="http://schemas.openxmlformats.org/officeDocument/2006/relationships/hyperlink" Target="http://www.eda.org/ibis/tschk_bugs/bugform.txt" TargetMode="External"/><Relationship Id="rId41"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a.org/ibis/docs/policies" TargetMode="External"/><Relationship Id="rId24" Type="http://schemas.openxmlformats.org/officeDocument/2006/relationships/hyperlink" Target="mailto:ibis-users@eda-stds.org" TargetMode="External"/><Relationship Id="rId32" Type="http://schemas.openxmlformats.org/officeDocument/2006/relationships/hyperlink" Target="http://www.eda-stds.org/ibis/icm_bugs/icm_bugform.txt" TargetMode="External"/><Relationship Id="rId37" Type="http://schemas.openxmlformats.org/officeDocument/2006/relationships/hyperlink" Target="http://www.eda-stds.org/ibis/directory.html"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nders.ekholm@ericsson.com" TargetMode="External"/><Relationship Id="rId23" Type="http://schemas.openxmlformats.org/officeDocument/2006/relationships/hyperlink" Target="mailto:ibis@eda-stds.org" TargetMode="External"/><Relationship Id="rId28" Type="http://schemas.openxmlformats.org/officeDocument/2006/relationships/hyperlink" Target="http://www.eda.org/ibis/tschk_bugs/" TargetMode="External"/><Relationship Id="rId36" Type="http://schemas.openxmlformats.org/officeDocument/2006/relationships/hyperlink" Target="http://www.eda.org/ibis" TargetMode="External"/><Relationship Id="rId10" Type="http://schemas.openxmlformats.org/officeDocument/2006/relationships/hyperlink" Target="http://www.eda.org/ibis/summits/jan13/" TargetMode="External"/><Relationship Id="rId19" Type="http://schemas.openxmlformats.org/officeDocument/2006/relationships/hyperlink" Target="mailto:ibis-request@eda-stds.org" TargetMode="External"/><Relationship Id="rId31" Type="http://schemas.openxmlformats.org/officeDocument/2006/relationships/hyperlink" Target="http://www.eda-stds.org/ibis/icm_bugs/"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sco.com/web/about/doing_business/conferencing/index.html" TargetMode="External"/><Relationship Id="rId14" Type="http://schemas.openxmlformats.org/officeDocument/2006/relationships/hyperlink" Target="mailto:rrwolff@micron.com" TargetMode="External"/><Relationship Id="rId22" Type="http://schemas.openxmlformats.org/officeDocument/2006/relationships/hyperlink" Target="mailto:ibis-info@eda-stds.org" TargetMode="External"/><Relationship Id="rId27" Type="http://schemas.openxmlformats.org/officeDocument/2006/relationships/hyperlink" Target="http://www.eda-stds.org/ibis/bugs/ibischk/bugform.txt" TargetMode="External"/><Relationship Id="rId30" Type="http://schemas.openxmlformats.org/officeDocument/2006/relationships/hyperlink" Target="mailto:icm-bug@eda-stds.org" TargetMode="External"/><Relationship Id="rId35" Type="http://schemas.openxmlformats.org/officeDocument/2006/relationships/hyperlink" Target="http://www.eda-stds.org/ibis/bugs/s2iplt/bugsplt.txt"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1355</TotalTime>
  <Pages>12</Pages>
  <Words>4533</Words>
  <Characters>25842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30315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Chris Denham</dc:creator>
  <cp:lastModifiedBy>Randy Wolff</cp:lastModifiedBy>
  <cp:revision>28</cp:revision>
  <cp:lastPrinted>2014-08-23T03:27:00Z</cp:lastPrinted>
  <dcterms:created xsi:type="dcterms:W3CDTF">2015-02-05T00:29:00Z</dcterms:created>
  <dcterms:modified xsi:type="dcterms:W3CDTF">2015-02-09T16:32:00Z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Micron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