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A5301E">
        <w:rPr>
          <w:b/>
          <w:sz w:val="22"/>
          <w:szCs w:val="22"/>
        </w:rPr>
        <w:t>March</w:t>
      </w:r>
      <w:r w:rsidR="009B4685">
        <w:rPr>
          <w:b/>
          <w:sz w:val="22"/>
          <w:szCs w:val="22"/>
        </w:rPr>
        <w:t xml:space="preserve"> </w:t>
      </w:r>
      <w:r w:rsidR="00A5301E">
        <w:rPr>
          <w:b/>
          <w:sz w:val="22"/>
          <w:szCs w:val="22"/>
        </w:rPr>
        <w:t>18</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127D1D" w:rsidRDefault="00127D1D" w:rsidP="00127D1D">
      <w:pPr>
        <w:tabs>
          <w:tab w:val="clear" w:pos="9270"/>
        </w:tabs>
        <w:rPr>
          <w:rFonts w:cs="Arial"/>
          <w:sz w:val="22"/>
          <w:szCs w:val="22"/>
        </w:rPr>
      </w:pPr>
      <w:r>
        <w:rPr>
          <w:rFonts w:cs="Arial"/>
          <w:b/>
          <w:sz w:val="22"/>
          <w:szCs w:val="22"/>
        </w:rPr>
        <w:t>VOTING MEMBERS AND 2016 PARTICIPANTS</w:t>
      </w:r>
    </w:p>
    <w:p w:rsidR="00127D1D" w:rsidRDefault="00127D1D" w:rsidP="00127D1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853EA">
        <w:rPr>
          <w:rFonts w:cs="Arial"/>
          <w:sz w:val="22"/>
          <w:szCs w:val="22"/>
          <w:lang w:val="es-ES"/>
        </w:rPr>
        <w:t>*</w:t>
      </w:r>
      <w:r>
        <w:rPr>
          <w:rFonts w:cs="Arial"/>
          <w:sz w:val="22"/>
          <w:szCs w:val="22"/>
          <w:lang w:val="es-ES"/>
        </w:rPr>
        <w:t>, Toru Watanabe</w:t>
      </w:r>
    </w:p>
    <w:p w:rsidR="00127D1D" w:rsidRDefault="00127D1D" w:rsidP="00127D1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127D1D" w:rsidRDefault="00CB3541" w:rsidP="00127D1D">
      <w:pPr>
        <w:tabs>
          <w:tab w:val="clear" w:pos="9270"/>
        </w:tabs>
        <w:rPr>
          <w:rFonts w:cs="Arial"/>
          <w:sz w:val="22"/>
          <w:szCs w:val="22"/>
        </w:rPr>
      </w:pPr>
      <w:r>
        <w:rPr>
          <w:sz w:val="22"/>
          <w:szCs w:val="22"/>
          <w:lang w:val="pt-BR"/>
        </w:rPr>
        <w:t>Broadcom (</w:t>
      </w:r>
      <w:r w:rsidR="00127D1D">
        <w:rPr>
          <w:sz w:val="22"/>
          <w:szCs w:val="22"/>
          <w:lang w:val="pt-BR"/>
        </w:rPr>
        <w:t>Avago</w:t>
      </w:r>
      <w:r>
        <w:rPr>
          <w:sz w:val="22"/>
          <w:szCs w:val="22"/>
          <w:lang w:val="pt-BR"/>
        </w:rPr>
        <w:t xml:space="preserve"> </w:t>
      </w:r>
      <w:r w:rsidR="00127D1D">
        <w:rPr>
          <w:sz w:val="22"/>
          <w:szCs w:val="22"/>
          <w:lang w:val="pt-BR"/>
        </w:rPr>
        <w:t>Technologies</w:t>
      </w:r>
      <w:r>
        <w:rPr>
          <w:sz w:val="22"/>
          <w:szCs w:val="22"/>
          <w:lang w:val="pt-BR"/>
        </w:rPr>
        <w:t>)</w:t>
      </w:r>
      <w:r w:rsidR="00127D1D">
        <w:rPr>
          <w:sz w:val="22"/>
          <w:szCs w:val="22"/>
          <w:lang w:val="pt-BR"/>
        </w:rPr>
        <w:tab/>
        <w:t>Bob Miller</w:t>
      </w:r>
    </w:p>
    <w:p w:rsidR="00127D1D" w:rsidRDefault="00127D1D" w:rsidP="00127D1D">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w:t>
      </w:r>
      <w:r w:rsidR="009B4685">
        <w:rPr>
          <w:rFonts w:cs="Arial"/>
          <w:sz w:val="22"/>
          <w:szCs w:val="22"/>
        </w:rPr>
        <w:t>, Brad Brim</w:t>
      </w:r>
      <w:r w:rsidR="00180865">
        <w:rPr>
          <w:rFonts w:cs="Arial"/>
          <w:sz w:val="22"/>
          <w:szCs w:val="22"/>
        </w:rPr>
        <w:t>*</w:t>
      </w:r>
    </w:p>
    <w:p w:rsidR="00127D1D" w:rsidRDefault="00127D1D" w:rsidP="00127D1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127D1D" w:rsidRDefault="00127D1D" w:rsidP="00127D1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127D1D" w:rsidRDefault="00127D1D" w:rsidP="00127D1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David Zhang, Zilwan Mahmod</w:t>
      </w:r>
    </w:p>
    <w:p w:rsidR="00E9727C" w:rsidRPr="00F2747D" w:rsidRDefault="00E9727C" w:rsidP="00E9727C">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r>
      <w:r w:rsidR="00A5301E">
        <w:rPr>
          <w:rFonts w:cs="Arial"/>
          <w:sz w:val="22"/>
          <w:szCs w:val="22"/>
          <w:lang w:val="pt-BR"/>
        </w:rPr>
        <w:t>Steve Parker</w:t>
      </w:r>
    </w:p>
    <w:p w:rsidR="00127D1D" w:rsidRDefault="00127D1D" w:rsidP="00127D1D">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571923" w:rsidRPr="00BC2E0B" w:rsidRDefault="009B4685" w:rsidP="00571923">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w:t>
      </w:r>
      <w:r w:rsidR="00E7556E">
        <w:rPr>
          <w:rFonts w:cs="Arial"/>
          <w:sz w:val="22"/>
          <w:szCs w:val="22"/>
        </w:rPr>
        <w:t>*</w:t>
      </w:r>
      <w:r w:rsidR="00571923">
        <w:rPr>
          <w:rFonts w:cs="Arial"/>
          <w:sz w:val="22"/>
          <w:szCs w:val="22"/>
        </w:rPr>
        <w:t>, Luis Armenta</w:t>
      </w:r>
    </w:p>
    <w:p w:rsidR="00127D1D" w:rsidRDefault="00127D1D" w:rsidP="00127D1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27D1D" w:rsidRDefault="00127D1D" w:rsidP="00127D1D">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D10A37">
        <w:rPr>
          <w:rFonts w:cs="Arial"/>
          <w:sz w:val="22"/>
          <w:szCs w:val="22"/>
        </w:rPr>
        <w:t>*</w:t>
      </w:r>
      <w:r>
        <w:rPr>
          <w:rFonts w:cs="Arial"/>
          <w:sz w:val="22"/>
          <w:szCs w:val="22"/>
        </w:rPr>
        <w:t>, Mohammad Bapi, Michael Mirmak</w:t>
      </w:r>
      <w:r w:rsidR="00711EFE">
        <w:rPr>
          <w:rFonts w:cs="Arial"/>
          <w:sz w:val="22"/>
          <w:szCs w:val="22"/>
        </w:rPr>
        <w:t>*</w:t>
      </w:r>
      <w:r>
        <w:rPr>
          <w:rFonts w:cs="Arial"/>
          <w:sz w:val="22"/>
          <w:szCs w:val="22"/>
        </w:rPr>
        <w:t>,</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Masahi Shimanouchi, Todd Bermensolo, Zao Liu,</w:t>
      </w:r>
    </w:p>
    <w:p w:rsidR="00127D1D" w:rsidRDefault="00127D1D" w:rsidP="00127D1D">
      <w:pPr>
        <w:tabs>
          <w:tab w:val="clear" w:pos="9270"/>
          <w:tab w:val="left" w:pos="3780"/>
        </w:tabs>
        <w:ind w:left="3600" w:hanging="3600"/>
        <w:rPr>
          <w:rFonts w:cs="Arial"/>
          <w:sz w:val="22"/>
          <w:szCs w:val="22"/>
        </w:rPr>
      </w:pPr>
      <w:r>
        <w:rPr>
          <w:rFonts w:cs="Arial"/>
          <w:sz w:val="22"/>
          <w:szCs w:val="22"/>
        </w:rPr>
        <w:tab/>
        <w:t xml:space="preserve">  Gong Ouyang, Udy Shrivastava</w:t>
      </w:r>
    </w:p>
    <w:p w:rsidR="00127D1D" w:rsidRPr="003939A9" w:rsidRDefault="00127D1D" w:rsidP="00127D1D">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p>
    <w:p w:rsidR="00127D1D" w:rsidRDefault="00127D1D" w:rsidP="00127D1D">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711EFE">
        <w:rPr>
          <w:rFonts w:cs="Arial"/>
          <w:sz w:val="22"/>
          <w:szCs w:val="22"/>
          <w:lang w:val="es-ES"/>
        </w:rPr>
        <w:t>*</w:t>
      </w:r>
      <w:r>
        <w:rPr>
          <w:rFonts w:cs="Arial"/>
          <w:sz w:val="22"/>
          <w:szCs w:val="22"/>
          <w:lang w:val="es-ES"/>
        </w:rPr>
        <w:t>, Heidi Barnes, Jian Yang, Fangyi Rao, Stephen Slater, Pegah Alavi, Edwin Young</w:t>
      </w:r>
    </w:p>
    <w:p w:rsidR="00127D1D" w:rsidRPr="009A4417" w:rsidRDefault="00127D1D" w:rsidP="00127D1D">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w:t>
      </w:r>
      <w:r w:rsidR="00843C38">
        <w:rPr>
          <w:rFonts w:cs="Arial"/>
          <w:sz w:val="22"/>
          <w:szCs w:val="22"/>
          <w:lang w:val="pt-BR"/>
        </w:rPr>
        <w:t>*</w:t>
      </w:r>
      <w:r>
        <w:rPr>
          <w:rFonts w:cs="Arial"/>
          <w:sz w:val="22"/>
          <w:szCs w:val="22"/>
          <w:lang w:val="pt-BR"/>
        </w:rPr>
        <w:t>, Don Greer, Thinh Nguyen, Joe Engert</w:t>
      </w:r>
      <w:r w:rsidRPr="009A4417">
        <w:rPr>
          <w:rFonts w:cs="Arial"/>
          <w:sz w:val="22"/>
          <w:szCs w:val="22"/>
          <w:lang w:val="pt-BR"/>
        </w:rPr>
        <w:t>,</w:t>
      </w:r>
    </w:p>
    <w:p w:rsidR="00127D1D" w:rsidRDefault="00127D1D" w:rsidP="00127D1D">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127D1D" w:rsidRDefault="00127D1D" w:rsidP="00127D1D">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843C38">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127D1D" w:rsidRDefault="009B4685" w:rsidP="00127D1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A5301E">
        <w:rPr>
          <w:rFonts w:cs="Arial"/>
          <w:sz w:val="22"/>
          <w:szCs w:val="22"/>
        </w:rPr>
        <w:t>*</w:t>
      </w:r>
    </w:p>
    <w:p w:rsidR="00127D1D" w:rsidRDefault="00127D1D" w:rsidP="00127D1D">
      <w:pPr>
        <w:tabs>
          <w:tab w:val="clear" w:pos="9270"/>
        </w:tabs>
        <w:rPr>
          <w:rFonts w:cs="Arial"/>
          <w:sz w:val="22"/>
          <w:szCs w:val="22"/>
        </w:rPr>
      </w:pPr>
      <w:r>
        <w:rPr>
          <w:rFonts w:cs="Arial"/>
          <w:sz w:val="22"/>
          <w:szCs w:val="22"/>
        </w:rPr>
        <w:t>Signal I</w:t>
      </w:r>
      <w:r w:rsidR="009B4685">
        <w:rPr>
          <w:rFonts w:cs="Arial"/>
          <w:sz w:val="22"/>
          <w:szCs w:val="22"/>
        </w:rPr>
        <w:t>ntegrity Software</w:t>
      </w:r>
      <w:r w:rsidR="009B4685">
        <w:rPr>
          <w:rFonts w:cs="Arial"/>
          <w:sz w:val="22"/>
          <w:szCs w:val="22"/>
        </w:rPr>
        <w:tab/>
      </w:r>
      <w:r w:rsidR="009B4685">
        <w:rPr>
          <w:rFonts w:cs="Arial"/>
          <w:sz w:val="22"/>
          <w:szCs w:val="22"/>
        </w:rPr>
        <w:tab/>
        <w:t>Mike LaBonte</w:t>
      </w:r>
      <w:r w:rsidR="00FA2A42">
        <w:rPr>
          <w:rFonts w:cs="Arial"/>
          <w:sz w:val="22"/>
          <w:szCs w:val="22"/>
        </w:rPr>
        <w:t>*</w:t>
      </w:r>
      <w:r>
        <w:rPr>
          <w:rFonts w:cs="Arial"/>
          <w:sz w:val="22"/>
          <w:szCs w:val="22"/>
        </w:rPr>
        <w:t>, Walter Katz</w:t>
      </w:r>
      <w:r w:rsidR="00F853EA">
        <w:rPr>
          <w:rFonts w:cs="Arial"/>
          <w:sz w:val="22"/>
          <w:szCs w:val="22"/>
        </w:rPr>
        <w:t>*</w:t>
      </w:r>
      <w:r>
        <w:rPr>
          <w:rFonts w:cs="Arial"/>
          <w:sz w:val="22"/>
          <w:szCs w:val="22"/>
        </w:rPr>
        <w:t>, Todd Westerhoff</w:t>
      </w:r>
    </w:p>
    <w:p w:rsidR="00127D1D" w:rsidRDefault="00127D1D" w:rsidP="00127D1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724142">
        <w:rPr>
          <w:rFonts w:cs="Arial"/>
          <w:sz w:val="22"/>
          <w:szCs w:val="22"/>
        </w:rPr>
        <w:t>*</w:t>
      </w:r>
      <w:r>
        <w:rPr>
          <w:rFonts w:cs="Arial"/>
          <w:sz w:val="22"/>
          <w:szCs w:val="22"/>
        </w:rPr>
        <w:t>, Kevin Li</w:t>
      </w:r>
    </w:p>
    <w:p w:rsidR="00127D1D" w:rsidRDefault="009B4685" w:rsidP="00127D1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FA2A42">
        <w:rPr>
          <w:rFonts w:cs="Arial"/>
          <w:sz w:val="22"/>
          <w:szCs w:val="22"/>
        </w:rPr>
        <w:t>*</w:t>
      </w:r>
    </w:p>
    <w:p w:rsidR="00127D1D" w:rsidRDefault="00127D1D" w:rsidP="00127D1D">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(Yasumasa Kondo)</w:t>
      </w:r>
    </w:p>
    <w:p w:rsidR="00127D1D" w:rsidRDefault="00127D1D" w:rsidP="00127D1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27D1D" w:rsidRDefault="00127D1D" w:rsidP="00127D1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127D1D" w:rsidRDefault="00127D1D" w:rsidP="00127D1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 Amir Wallrabenstein</w:t>
      </w:r>
    </w:p>
    <w:p w:rsidR="00127D1D" w:rsidRDefault="00127D1D" w:rsidP="00127D1D">
      <w:pPr>
        <w:tabs>
          <w:tab w:val="clear" w:pos="9270"/>
        </w:tabs>
        <w:rPr>
          <w:rFonts w:cs="Arial"/>
          <w:b/>
          <w:sz w:val="22"/>
          <w:szCs w:val="22"/>
        </w:rPr>
      </w:pPr>
    </w:p>
    <w:p w:rsidR="00127D1D" w:rsidRDefault="00127D1D" w:rsidP="00127D1D">
      <w:pPr>
        <w:tabs>
          <w:tab w:val="clear" w:pos="9270"/>
        </w:tabs>
        <w:rPr>
          <w:rFonts w:cs="Arial"/>
          <w:b/>
          <w:sz w:val="22"/>
          <w:szCs w:val="22"/>
        </w:rPr>
      </w:pPr>
    </w:p>
    <w:p w:rsidR="00127D1D" w:rsidRDefault="00127D1D" w:rsidP="00127D1D">
      <w:pPr>
        <w:tabs>
          <w:tab w:val="clear" w:pos="9270"/>
        </w:tabs>
        <w:rPr>
          <w:sz w:val="22"/>
          <w:szCs w:val="22"/>
          <w:lang w:val="pt-BR"/>
        </w:rPr>
      </w:pPr>
      <w:r>
        <w:rPr>
          <w:rFonts w:cs="Arial"/>
          <w:b/>
          <w:sz w:val="22"/>
          <w:szCs w:val="22"/>
        </w:rPr>
        <w:t>OTHER PARTICIPANTS IN 2016</w:t>
      </w:r>
    </w:p>
    <w:p w:rsidR="007B1895" w:rsidRDefault="007B1895" w:rsidP="00127D1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127D1D" w:rsidRPr="00F2747D" w:rsidRDefault="00127D1D" w:rsidP="00127D1D">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127D1D" w:rsidRPr="00F2747D" w:rsidRDefault="00127D1D" w:rsidP="00127D1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127D1D" w:rsidRPr="00F2747D" w:rsidRDefault="00127D1D" w:rsidP="00127D1D">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27D1D" w:rsidRPr="00F2747D" w:rsidRDefault="00127D1D" w:rsidP="00127D1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lastRenderedPageBreak/>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127D1D" w:rsidRPr="00F2747D" w:rsidRDefault="00127D1D" w:rsidP="00127D1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127D1D" w:rsidRPr="00F2747D" w:rsidRDefault="00127D1D" w:rsidP="00127D1D">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127D1D" w:rsidRPr="00F2747D" w:rsidRDefault="00127D1D" w:rsidP="00127D1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27D1D" w:rsidRPr="00F2747D" w:rsidRDefault="00127D1D" w:rsidP="00127D1D">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127D1D" w:rsidRPr="00F2747D" w:rsidRDefault="00127D1D" w:rsidP="00127D1D">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127D1D" w:rsidRPr="00F2747D" w:rsidRDefault="00127D1D" w:rsidP="00127D1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27D1D" w:rsidRDefault="00127D1D" w:rsidP="00127D1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1534CA" w:rsidRDefault="00A5301E" w:rsidP="001534CA">
      <w:pPr>
        <w:tabs>
          <w:tab w:val="clear" w:pos="9270"/>
        </w:tabs>
        <w:rPr>
          <w:rFonts w:cs="Arial"/>
          <w:sz w:val="22"/>
          <w:szCs w:val="22"/>
        </w:rPr>
      </w:pPr>
      <w:r>
        <w:rPr>
          <w:rFonts w:cs="Arial"/>
          <w:sz w:val="22"/>
          <w:szCs w:val="22"/>
        </w:rPr>
        <w:t>April</w:t>
      </w:r>
      <w:r w:rsidR="00127D1D">
        <w:rPr>
          <w:rFonts w:cs="Arial"/>
          <w:sz w:val="22"/>
          <w:szCs w:val="22"/>
        </w:rPr>
        <w:t xml:space="preserve"> </w:t>
      </w:r>
      <w:r w:rsidR="009B4685">
        <w:rPr>
          <w:rFonts w:cs="Arial"/>
          <w:sz w:val="22"/>
          <w:szCs w:val="22"/>
        </w:rPr>
        <w:t>8</w:t>
      </w:r>
      <w:r w:rsidR="001534CA">
        <w:rPr>
          <w:rFonts w:cs="Arial"/>
          <w:sz w:val="22"/>
          <w:szCs w:val="22"/>
        </w:rPr>
        <w:t>, 2016</w:t>
      </w:r>
      <w:r w:rsidR="001534CA">
        <w:rPr>
          <w:rFonts w:cs="Arial"/>
          <w:sz w:val="22"/>
          <w:szCs w:val="22"/>
        </w:rPr>
        <w:tab/>
      </w:r>
      <w:r w:rsidR="001534CA">
        <w:rPr>
          <w:rFonts w:cs="Arial"/>
          <w:sz w:val="22"/>
          <w:szCs w:val="22"/>
        </w:rPr>
        <w:tab/>
      </w:r>
      <w:r>
        <w:rPr>
          <w:rFonts w:cs="Arial"/>
          <w:sz w:val="22"/>
          <w:szCs w:val="22"/>
        </w:rPr>
        <w:tab/>
      </w:r>
      <w:r w:rsidR="001534CA">
        <w:rPr>
          <w:rFonts w:cs="Arial"/>
          <w:sz w:val="22"/>
          <w:szCs w:val="22"/>
        </w:rPr>
        <w:t>205 475 958</w:t>
      </w:r>
      <w:r w:rsidR="001534CA">
        <w:rPr>
          <w:rFonts w:cs="Arial"/>
          <w:sz w:val="22"/>
          <w:szCs w:val="22"/>
        </w:rPr>
        <w:tab/>
      </w:r>
      <w:r w:rsidR="001534CA">
        <w:rPr>
          <w:rFonts w:cs="Arial"/>
          <w:sz w:val="22"/>
          <w:szCs w:val="22"/>
        </w:rPr>
        <w:tab/>
      </w:r>
      <w:r w:rsidR="001534CA">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A5301E">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REVIEW OF MINUTES AND ARS</w:t>
      </w:r>
    </w:p>
    <w:p w:rsidR="00033172" w:rsidRDefault="00A5301E">
      <w:pPr>
        <w:rPr>
          <w:rFonts w:cs="Arial"/>
          <w:sz w:val="22"/>
          <w:szCs w:val="22"/>
        </w:rPr>
      </w:pPr>
      <w:r>
        <w:rPr>
          <w:rFonts w:cs="Arial"/>
          <w:sz w:val="22"/>
          <w:szCs w:val="22"/>
        </w:rPr>
        <w:t>Randy Wolff</w:t>
      </w:r>
      <w:r w:rsidR="004F01DD">
        <w:rPr>
          <w:rFonts w:cs="Arial"/>
          <w:sz w:val="22"/>
          <w:szCs w:val="22"/>
        </w:rPr>
        <w:t xml:space="preserve"> called for comments regarding the minutes of the </w:t>
      </w:r>
      <w:r w:rsidR="009B4685">
        <w:rPr>
          <w:rFonts w:cs="Arial"/>
          <w:sz w:val="22"/>
          <w:szCs w:val="22"/>
        </w:rPr>
        <w:t>February</w:t>
      </w:r>
      <w:r w:rsidR="003705D7">
        <w:rPr>
          <w:rFonts w:cs="Arial"/>
          <w:sz w:val="22"/>
          <w:szCs w:val="22"/>
        </w:rPr>
        <w:t xml:space="preserve"> </w:t>
      </w:r>
      <w:r>
        <w:rPr>
          <w:rFonts w:cs="Arial"/>
          <w:sz w:val="22"/>
          <w:szCs w:val="22"/>
        </w:rPr>
        <w:t>26,</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372EE3">
        <w:rPr>
          <w:rFonts w:cs="Arial"/>
          <w:sz w:val="22"/>
          <w:szCs w:val="22"/>
        </w:rPr>
        <w:t>Bob Ross</w:t>
      </w:r>
      <w:r w:rsidR="00FA2A42">
        <w:rPr>
          <w:rFonts w:cs="Arial"/>
          <w:sz w:val="22"/>
          <w:szCs w:val="22"/>
        </w:rPr>
        <w:t xml:space="preserve"> </w:t>
      </w:r>
      <w:r w:rsidR="00D17737">
        <w:rPr>
          <w:rFonts w:cs="Arial"/>
          <w:sz w:val="22"/>
          <w:szCs w:val="22"/>
        </w:rPr>
        <w:t xml:space="preserve">moved to approve the minutes.  </w:t>
      </w:r>
      <w:r w:rsidR="00372EE3">
        <w:rPr>
          <w:rFonts w:cs="Arial"/>
          <w:sz w:val="22"/>
          <w:szCs w:val="22"/>
        </w:rPr>
        <w:t>Radek Biernacki</w:t>
      </w:r>
      <w:r w:rsidR="00D17737">
        <w:rPr>
          <w:rFonts w:cs="Arial"/>
          <w:sz w:val="22"/>
          <w:szCs w:val="22"/>
        </w:rPr>
        <w:t xml:space="preserve"> 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A5301E" w:rsidP="00C3211A">
      <w:pPr>
        <w:widowControl/>
        <w:tabs>
          <w:tab w:val="clear" w:pos="9270"/>
        </w:tabs>
        <w:spacing w:after="0"/>
        <w:ind w:right="0"/>
        <w:rPr>
          <w:rFonts w:cs="Arial"/>
          <w:sz w:val="22"/>
          <w:szCs w:val="22"/>
        </w:rPr>
      </w:pPr>
      <w:r>
        <w:rPr>
          <w:rFonts w:cs="Arial"/>
          <w:sz w:val="22"/>
          <w:szCs w:val="22"/>
        </w:rPr>
        <w:t>Randy</w:t>
      </w:r>
      <w:r w:rsidR="00960F8E">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160DD6" w:rsidRDefault="00A5301E" w:rsidP="00A5301E">
      <w:pPr>
        <w:pStyle w:val="ListParagraph"/>
        <w:numPr>
          <w:ilvl w:val="0"/>
          <w:numId w:val="12"/>
        </w:numPr>
        <w:rPr>
          <w:rFonts w:ascii="Arial" w:hAnsi="Arial" w:cs="Arial"/>
        </w:rPr>
      </w:pPr>
      <w:r w:rsidRPr="00A5301E">
        <w:rPr>
          <w:rFonts w:ascii="Arial" w:hAnsi="Arial" w:cs="Arial"/>
        </w:rPr>
        <w:t xml:space="preserve">Mike </w:t>
      </w:r>
      <w:r>
        <w:rPr>
          <w:rFonts w:ascii="Arial" w:hAnsi="Arial" w:cs="Arial"/>
        </w:rPr>
        <w:t>LaBonte to</w:t>
      </w:r>
      <w:r w:rsidRPr="00A5301E">
        <w:rPr>
          <w:rFonts w:ascii="Arial" w:hAnsi="Arial" w:cs="Arial"/>
        </w:rPr>
        <w:t xml:space="preserve"> work on modifying the BIRD template proposal [AR].</w:t>
      </w:r>
      <w:r w:rsidR="00127D1D" w:rsidRPr="00A5301E">
        <w:rPr>
          <w:rFonts w:ascii="Arial" w:hAnsi="Arial" w:cs="Arial"/>
        </w:rPr>
        <w:t xml:space="preserve"> </w:t>
      </w:r>
    </w:p>
    <w:p w:rsidR="00A5301E" w:rsidRPr="00A5301E" w:rsidRDefault="00372EE3" w:rsidP="00A5301E">
      <w:pPr>
        <w:pStyle w:val="ListParagraph"/>
        <w:rPr>
          <w:rFonts w:ascii="Arial" w:hAnsi="Arial" w:cs="Arial"/>
        </w:rPr>
      </w:pPr>
      <w:r>
        <w:rPr>
          <w:rFonts w:ascii="Arial" w:hAnsi="Arial" w:cs="Arial"/>
        </w:rPr>
        <w:t>Done.</w:t>
      </w:r>
    </w:p>
    <w:p w:rsidR="00A5301E" w:rsidRDefault="00A5301E" w:rsidP="00A5301E">
      <w:pPr>
        <w:pStyle w:val="ListParagraph"/>
        <w:numPr>
          <w:ilvl w:val="0"/>
          <w:numId w:val="12"/>
        </w:numPr>
        <w:rPr>
          <w:rFonts w:ascii="Arial" w:hAnsi="Arial" w:cs="Arial"/>
        </w:rPr>
      </w:pPr>
      <w:r w:rsidRPr="00A5301E">
        <w:rPr>
          <w:rFonts w:ascii="Arial" w:hAnsi="Arial" w:cs="Arial"/>
        </w:rPr>
        <w:t>Mike to put BIRD 180 on the tabled list [AR]</w:t>
      </w:r>
      <w:r>
        <w:rPr>
          <w:rFonts w:ascii="Arial" w:hAnsi="Arial" w:cs="Arial"/>
        </w:rPr>
        <w:t>.</w:t>
      </w:r>
    </w:p>
    <w:p w:rsidR="00A5301E" w:rsidRPr="00A5301E" w:rsidRDefault="00372EE3" w:rsidP="00372EE3">
      <w:pPr>
        <w:pStyle w:val="ListParagraph"/>
        <w:rPr>
          <w:rFonts w:cs="Arial"/>
        </w:rPr>
      </w:pPr>
      <w:r>
        <w:rPr>
          <w:rFonts w:ascii="Arial" w:hAnsi="Arial" w:cs="Arial"/>
        </w:rPr>
        <w:t>Done.</w:t>
      </w:r>
    </w:p>
    <w:p w:rsidR="00A5301E" w:rsidRPr="00372EE3" w:rsidRDefault="00A5301E" w:rsidP="00A5301E">
      <w:pPr>
        <w:pStyle w:val="ListParagraph"/>
        <w:numPr>
          <w:ilvl w:val="0"/>
          <w:numId w:val="12"/>
        </w:numPr>
        <w:rPr>
          <w:rFonts w:ascii="Arial" w:hAnsi="Arial" w:cs="Arial"/>
        </w:rPr>
      </w:pPr>
      <w:r w:rsidRPr="00A5301E">
        <w:rPr>
          <w:rFonts w:ascii="Arial" w:eastAsia="Calibri" w:hAnsi="Arial" w:cs="Arial"/>
        </w:rPr>
        <w:t xml:space="preserve">Mike </w:t>
      </w:r>
      <w:r>
        <w:rPr>
          <w:rFonts w:ascii="Arial" w:eastAsia="Calibri" w:hAnsi="Arial" w:cs="Arial"/>
        </w:rPr>
        <w:t>to implement</w:t>
      </w:r>
      <w:r w:rsidRPr="00A5301E">
        <w:rPr>
          <w:rFonts w:ascii="Arial" w:eastAsia="Calibri" w:hAnsi="Arial" w:cs="Arial"/>
        </w:rPr>
        <w:t xml:space="preserve"> MD5 or SHA1 hash information for the ibischk parser executables</w:t>
      </w:r>
      <w:r w:rsidRPr="00A5301E" w:rsidDel="00D90682">
        <w:rPr>
          <w:rFonts w:ascii="Arial" w:eastAsia="Calibri" w:hAnsi="Arial" w:cs="Arial"/>
        </w:rPr>
        <w:t xml:space="preserve"> </w:t>
      </w:r>
      <w:r w:rsidRPr="00A5301E">
        <w:rPr>
          <w:rFonts w:ascii="Arial" w:eastAsia="Calibri" w:hAnsi="Arial" w:cs="Arial"/>
        </w:rPr>
        <w:t>[AR].</w:t>
      </w:r>
    </w:p>
    <w:p w:rsidR="00A5301E" w:rsidRPr="00A5301E" w:rsidRDefault="00372EE3" w:rsidP="00A5301E">
      <w:pPr>
        <w:pStyle w:val="ListParagraph"/>
        <w:rPr>
          <w:rFonts w:ascii="Arial" w:hAnsi="Arial" w:cs="Arial"/>
        </w:rPr>
      </w:pPr>
      <w:r>
        <w:rPr>
          <w:rFonts w:ascii="Arial" w:eastAsia="Calibri" w:hAnsi="Arial" w:cs="Arial"/>
        </w:rPr>
        <w:t>Done.</w:t>
      </w:r>
    </w:p>
    <w:p w:rsidR="00AB55B8" w:rsidRPr="00A5301E" w:rsidRDefault="00AB55B8" w:rsidP="00A5301E">
      <w:pPr>
        <w:rPr>
          <w:rFonts w:cs="Arial"/>
        </w:rPr>
      </w:pPr>
    </w:p>
    <w:p w:rsidR="00033172" w:rsidRPr="00A5301E"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985EC4">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944F1E"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A642DE">
        <w:rPr>
          <w:rFonts w:cs="Arial"/>
          <w:sz w:val="22"/>
          <w:szCs w:val="22"/>
        </w:rPr>
        <w:t xml:space="preserve"> we are in the black </w:t>
      </w:r>
      <w:r w:rsidR="00F06E7D">
        <w:rPr>
          <w:rFonts w:cs="Arial"/>
          <w:sz w:val="22"/>
          <w:szCs w:val="22"/>
        </w:rPr>
        <w:t>for</w:t>
      </w:r>
      <w:r w:rsidR="00A642DE">
        <w:rPr>
          <w:rFonts w:cs="Arial"/>
          <w:sz w:val="22"/>
          <w:szCs w:val="22"/>
        </w:rPr>
        <w:t xml:space="preserve"> the treasury.  Per SAE accounting </w:t>
      </w:r>
      <w:r w:rsidR="00F06E7D">
        <w:rPr>
          <w:rFonts w:cs="Arial"/>
          <w:sz w:val="22"/>
          <w:szCs w:val="22"/>
        </w:rPr>
        <w:t>we are at $</w:t>
      </w:r>
      <w:r w:rsidR="00A642DE">
        <w:rPr>
          <w:rFonts w:cs="Arial"/>
          <w:sz w:val="22"/>
          <w:szCs w:val="22"/>
        </w:rPr>
        <w:t>6</w:t>
      </w:r>
      <w:r w:rsidR="00F06E7D">
        <w:rPr>
          <w:rFonts w:cs="Arial"/>
          <w:sz w:val="22"/>
          <w:szCs w:val="22"/>
        </w:rPr>
        <w:t>,</w:t>
      </w:r>
      <w:r w:rsidR="00A642DE">
        <w:rPr>
          <w:rFonts w:cs="Arial"/>
          <w:sz w:val="22"/>
          <w:szCs w:val="22"/>
        </w:rPr>
        <w:t xml:space="preserve">740, </w:t>
      </w:r>
      <w:r w:rsidR="00F06E7D">
        <w:rPr>
          <w:rFonts w:cs="Arial"/>
          <w:sz w:val="22"/>
          <w:szCs w:val="22"/>
        </w:rPr>
        <w:t xml:space="preserve">but </w:t>
      </w:r>
      <w:r w:rsidR="00A642DE">
        <w:rPr>
          <w:rFonts w:cs="Arial"/>
          <w:sz w:val="22"/>
          <w:szCs w:val="22"/>
        </w:rPr>
        <w:t xml:space="preserve">per Bob’s </w:t>
      </w:r>
      <w:r w:rsidR="00F06E7D">
        <w:rPr>
          <w:rFonts w:cs="Arial"/>
          <w:sz w:val="22"/>
          <w:szCs w:val="22"/>
        </w:rPr>
        <w:t>accounting we are at</w:t>
      </w:r>
      <w:r w:rsidR="00A642DE">
        <w:rPr>
          <w:rFonts w:cs="Arial"/>
          <w:sz w:val="22"/>
          <w:szCs w:val="22"/>
        </w:rPr>
        <w:t xml:space="preserve"> </w:t>
      </w:r>
      <w:r w:rsidR="00F06E7D">
        <w:rPr>
          <w:rFonts w:cs="Arial"/>
          <w:sz w:val="22"/>
          <w:szCs w:val="22"/>
        </w:rPr>
        <w:t>$</w:t>
      </w:r>
      <w:r w:rsidR="00A642DE">
        <w:rPr>
          <w:rFonts w:cs="Arial"/>
          <w:sz w:val="22"/>
          <w:szCs w:val="22"/>
        </w:rPr>
        <w:t>2</w:t>
      </w:r>
      <w:r w:rsidR="00F06E7D">
        <w:rPr>
          <w:rFonts w:cs="Arial"/>
          <w:sz w:val="22"/>
          <w:szCs w:val="22"/>
        </w:rPr>
        <w:t>,</w:t>
      </w:r>
      <w:r w:rsidR="00A642DE">
        <w:rPr>
          <w:rFonts w:cs="Arial"/>
          <w:sz w:val="22"/>
          <w:szCs w:val="22"/>
        </w:rPr>
        <w:t xml:space="preserve">429.  </w:t>
      </w:r>
      <w:r w:rsidR="00F06E7D">
        <w:rPr>
          <w:rFonts w:cs="Arial"/>
          <w:sz w:val="22"/>
          <w:szCs w:val="22"/>
        </w:rPr>
        <w:t xml:space="preserve">We have </w:t>
      </w:r>
      <w:r w:rsidR="00A642DE">
        <w:rPr>
          <w:rFonts w:cs="Arial"/>
          <w:sz w:val="22"/>
          <w:szCs w:val="22"/>
        </w:rPr>
        <w:t>14 paid members so far for 2016.  He is expecting more payments, and he will ping some companies with reminders.  We have 24 members still officially</w:t>
      </w:r>
      <w:r w:rsidR="00F06E7D">
        <w:rPr>
          <w:rFonts w:cs="Arial"/>
          <w:sz w:val="22"/>
          <w:szCs w:val="22"/>
        </w:rPr>
        <w:t>,</w:t>
      </w:r>
      <w:r w:rsidR="00A642DE">
        <w:rPr>
          <w:rFonts w:cs="Arial"/>
          <w:sz w:val="22"/>
          <w:szCs w:val="22"/>
        </w:rPr>
        <w:t xml:space="preserve"> because we haven’t dropped anyone yet.  Bob expects 22-26 members this year.</w:t>
      </w:r>
    </w:p>
    <w:p w:rsidR="00985EC4" w:rsidRDefault="00985EC4"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944F1E" w:rsidRDefault="0071765B" w:rsidP="005B5B2D">
      <w:pPr>
        <w:tabs>
          <w:tab w:val="clear" w:pos="9270"/>
        </w:tabs>
        <w:rPr>
          <w:rFonts w:cs="Arial"/>
          <w:sz w:val="22"/>
          <w:szCs w:val="22"/>
        </w:rPr>
      </w:pPr>
      <w:r>
        <w:rPr>
          <w:rFonts w:cs="Arial"/>
          <w:sz w:val="22"/>
          <w:szCs w:val="22"/>
        </w:rPr>
        <w:t xml:space="preserve">Mike LaBonte reported that </w:t>
      </w:r>
      <w:r w:rsidR="005F4CC4">
        <w:rPr>
          <w:rFonts w:cs="Arial"/>
          <w:sz w:val="22"/>
          <w:szCs w:val="22"/>
        </w:rPr>
        <w:t>he added information to the IBISCHK6 page on SHA1 checking to verify the authenticity of the downloaded executable.  Mike also changed the logo display on the home page to a 4 column arrangement and adjusted the text size for companies without a logo to display.  The Policies and Procedures draft date was also updated.</w:t>
      </w:r>
    </w:p>
    <w:p w:rsidR="00985EC4" w:rsidRDefault="00985EC4" w:rsidP="005B5B2D">
      <w:pPr>
        <w:tabs>
          <w:tab w:val="clear" w:pos="9270"/>
        </w:tabs>
        <w:rPr>
          <w:rFonts w:cs="Arial"/>
          <w:sz w:val="22"/>
          <w:szCs w:val="22"/>
        </w:rPr>
      </w:pPr>
    </w:p>
    <w:p w:rsidR="00AC37FA" w:rsidRDefault="00AC37FA" w:rsidP="005B5B2D">
      <w:pPr>
        <w:tabs>
          <w:tab w:val="clear" w:pos="9270"/>
        </w:tabs>
        <w:rPr>
          <w:rFonts w:cs="Arial"/>
          <w:sz w:val="22"/>
          <w:szCs w:val="22"/>
        </w:rPr>
      </w:pPr>
      <w:r>
        <w:rPr>
          <w:rFonts w:cs="Arial"/>
          <w:sz w:val="22"/>
          <w:szCs w:val="22"/>
        </w:rPr>
        <w:t>Mike also noted that the WebEx link for the teleconference meeting did not take people directly to the login page, instead requiring entering the meeting information. Mike will lo</w:t>
      </w:r>
      <w:r w:rsidR="00ED590A">
        <w:rPr>
          <w:rFonts w:cs="Arial"/>
          <w:sz w:val="22"/>
          <w:szCs w:val="22"/>
        </w:rPr>
        <w:t>ok into updating the meeting URL</w:t>
      </w:r>
      <w:r>
        <w:rPr>
          <w:rFonts w:cs="Arial"/>
          <w:sz w:val="22"/>
          <w:szCs w:val="22"/>
        </w:rPr>
        <w:t xml:space="preserve"> for the meeting [AR].</w:t>
      </w:r>
    </w:p>
    <w:p w:rsidR="00AC37FA" w:rsidRPr="005365ED" w:rsidRDefault="00AC37FA" w:rsidP="005B5B2D">
      <w:pPr>
        <w:tabs>
          <w:tab w:val="clear" w:pos="9270"/>
        </w:tabs>
        <w:rPr>
          <w:rFonts w:cs="Arial"/>
          <w:sz w:val="22"/>
          <w:szCs w:val="22"/>
        </w:rPr>
      </w:pPr>
      <w:bookmarkStart w:id="2" w:name="_GoBack"/>
      <w:bookmarkEnd w:id="2"/>
    </w:p>
    <w:p w:rsidR="00033172" w:rsidRDefault="0003317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1C7C97" w:rsidRDefault="00921A25">
      <w:pPr>
        <w:tabs>
          <w:tab w:val="clear" w:pos="9270"/>
        </w:tabs>
        <w:rPr>
          <w:rFonts w:cs="Arial"/>
          <w:sz w:val="22"/>
          <w:szCs w:val="22"/>
        </w:rPr>
      </w:pPr>
      <w:r>
        <w:rPr>
          <w:rFonts w:cs="Arial"/>
          <w:sz w:val="22"/>
          <w:szCs w:val="22"/>
        </w:rPr>
        <w:t xml:space="preserve">Curtis Clark reported that </w:t>
      </w:r>
      <w:r w:rsidR="00AC37FA">
        <w:rPr>
          <w:rFonts w:cs="Arial"/>
          <w:sz w:val="22"/>
          <w:szCs w:val="22"/>
        </w:rPr>
        <w:t>he updated welcome messages for the various mailing lists to refer to freelists addresses.</w:t>
      </w:r>
    </w:p>
    <w:p w:rsidR="00985EC4" w:rsidRDefault="00985EC4">
      <w:pPr>
        <w:tabs>
          <w:tab w:val="clear" w:pos="9270"/>
        </w:tabs>
        <w:rPr>
          <w:rFonts w:cs="Arial"/>
          <w:sz w:val="22"/>
          <w:szCs w:val="22"/>
        </w:rPr>
      </w:pPr>
    </w:p>
    <w:p w:rsidR="00A5301E" w:rsidRPr="006737E8" w:rsidRDefault="00A5301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0A6AA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lastRenderedPageBreak/>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r>
        <w:rPr>
          <w:rFonts w:eastAsia="Calibri" w:cs="Arial"/>
          <w:sz w:val="22"/>
          <w:szCs w:val="22"/>
        </w:rPr>
        <w:t>None.</w:t>
      </w:r>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F41D7B" w:rsidRDefault="008062DE" w:rsidP="00356272">
      <w:pPr>
        <w:pStyle w:val="PlainText"/>
        <w:rPr>
          <w:rFonts w:ascii="Arial" w:hAnsi="Arial" w:cs="Arial"/>
          <w:kern w:val="0"/>
          <w:sz w:val="22"/>
          <w:szCs w:val="22"/>
          <w:lang w:eastAsia="zh-CN"/>
        </w:rPr>
      </w:pPr>
      <w:r>
        <w:rPr>
          <w:rFonts w:ascii="Arial" w:hAnsi="Arial" w:cs="Arial"/>
          <w:kern w:val="0"/>
          <w:sz w:val="22"/>
          <w:szCs w:val="22"/>
          <w:lang w:eastAsia="zh-CN"/>
        </w:rPr>
        <w:t>Bob Ross noted a recent paper related to IBIS.</w:t>
      </w:r>
    </w:p>
    <w:p w:rsidR="008062DE" w:rsidRDefault="008062DE" w:rsidP="00356272">
      <w:pPr>
        <w:pStyle w:val="PlainText"/>
        <w:rPr>
          <w:rFonts w:ascii="Arial" w:hAnsi="Arial" w:cs="Arial"/>
          <w:kern w:val="0"/>
          <w:sz w:val="22"/>
          <w:szCs w:val="22"/>
          <w:lang w:eastAsia="zh-CN"/>
        </w:rPr>
      </w:pPr>
    </w:p>
    <w:p w:rsidR="008062DE" w:rsidRPr="008062DE" w:rsidRDefault="008062DE" w:rsidP="008062DE">
      <w:pPr>
        <w:pStyle w:val="PlainText"/>
        <w:rPr>
          <w:rFonts w:ascii="Arial" w:hAnsi="Arial" w:cs="Arial"/>
          <w:kern w:val="0"/>
          <w:sz w:val="22"/>
          <w:szCs w:val="22"/>
          <w:lang w:eastAsia="zh-CN"/>
        </w:rPr>
      </w:pPr>
      <w:r>
        <w:rPr>
          <w:rFonts w:ascii="Arial" w:hAnsi="Arial" w:cs="Arial"/>
          <w:sz w:val="22"/>
          <w:szCs w:val="22"/>
        </w:rPr>
        <w:t>W. Dghais and J. Rodriquez, "</w:t>
      </w:r>
      <w:r w:rsidRPr="008062DE">
        <w:rPr>
          <w:rFonts w:ascii="Arial" w:hAnsi="Arial" w:cs="Arial"/>
          <w:sz w:val="22"/>
          <w:szCs w:val="22"/>
        </w:rPr>
        <w:t>New Multiport I/O Model for Power-Aware Signal Integrity Analysis", IEEE Transactions on Components, Packaging and Manufacturing Technology</w:t>
      </w:r>
    </w:p>
    <w:p w:rsidR="008062DE" w:rsidRPr="008062DE" w:rsidRDefault="008062DE" w:rsidP="008062DE">
      <w:pPr>
        <w:pStyle w:val="PlainText"/>
        <w:rPr>
          <w:rFonts w:ascii="Arial" w:hAnsi="Arial" w:cs="Arial"/>
          <w:sz w:val="22"/>
          <w:szCs w:val="22"/>
        </w:rPr>
      </w:pPr>
      <w:r>
        <w:rPr>
          <w:rFonts w:ascii="Arial" w:hAnsi="Arial" w:cs="Arial"/>
          <w:sz w:val="22"/>
          <w:szCs w:val="22"/>
        </w:rPr>
        <w:t xml:space="preserve">(Volume: 6, </w:t>
      </w:r>
      <w:r w:rsidRPr="008062DE">
        <w:rPr>
          <w:rFonts w:ascii="Arial" w:hAnsi="Arial" w:cs="Arial"/>
          <w:sz w:val="22"/>
          <w:szCs w:val="22"/>
        </w:rPr>
        <w:t xml:space="preserve">Issue: </w:t>
      </w:r>
      <w:r>
        <w:rPr>
          <w:rFonts w:ascii="Arial" w:hAnsi="Arial" w:cs="Arial"/>
          <w:sz w:val="22"/>
          <w:szCs w:val="22"/>
        </w:rPr>
        <w:t>3</w:t>
      </w:r>
      <w:r w:rsidRPr="008062DE">
        <w:rPr>
          <w:rFonts w:ascii="Arial" w:hAnsi="Arial" w:cs="Arial"/>
          <w:sz w:val="22"/>
          <w:szCs w:val="22"/>
        </w:rPr>
        <w:t>), March 2016</w:t>
      </w:r>
      <w:r>
        <w:rPr>
          <w:rFonts w:ascii="Arial" w:hAnsi="Arial" w:cs="Arial"/>
          <w:sz w:val="22"/>
          <w:szCs w:val="22"/>
        </w:rPr>
        <w:t>, pp. 447 – 454.</w:t>
      </w:r>
    </w:p>
    <w:p w:rsidR="00FB521B" w:rsidRDefault="00FB521B" w:rsidP="00032743">
      <w:pPr>
        <w:tabs>
          <w:tab w:val="clear" w:pos="9270"/>
        </w:tabs>
        <w:rPr>
          <w:sz w:val="22"/>
          <w:szCs w:val="22"/>
        </w:rPr>
      </w:pPr>
    </w:p>
    <w:p w:rsidR="00A5301E" w:rsidRDefault="00A5301E"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944F1E"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w:t>
      </w:r>
      <w:r w:rsidR="00B8288C">
        <w:rPr>
          <w:rFonts w:cs="Arial"/>
          <w:sz w:val="22"/>
          <w:szCs w:val="22"/>
        </w:rPr>
        <w:t>be a half day event</w:t>
      </w:r>
      <w:r w:rsidR="00DD0493">
        <w:rPr>
          <w:rFonts w:cs="Arial"/>
          <w:sz w:val="22"/>
          <w:szCs w:val="22"/>
        </w:rPr>
        <w:t xml:space="preserve"> on May 11</w:t>
      </w:r>
      <w:r w:rsidR="006D7B33">
        <w:rPr>
          <w:rFonts w:cs="Arial"/>
          <w:sz w:val="22"/>
          <w:szCs w:val="22"/>
        </w:rPr>
        <w:t xml:space="preserve">, 2016 in Turin, Italy.  </w:t>
      </w:r>
      <w:r w:rsidR="002B48BB">
        <w:rPr>
          <w:rFonts w:cs="Arial"/>
          <w:sz w:val="22"/>
          <w:szCs w:val="22"/>
        </w:rPr>
        <w:t xml:space="preserve">Bob </w:t>
      </w:r>
      <w:r w:rsidR="00F06E7D">
        <w:rPr>
          <w:rFonts w:cs="Arial"/>
          <w:sz w:val="22"/>
          <w:szCs w:val="22"/>
        </w:rPr>
        <w:t xml:space="preserve">Ross </w:t>
      </w:r>
      <w:r w:rsidR="002B48BB">
        <w:rPr>
          <w:rFonts w:cs="Arial"/>
          <w:sz w:val="22"/>
          <w:szCs w:val="22"/>
        </w:rPr>
        <w:t xml:space="preserve">reported that planning is going well.  Zuken is a sponsor.  The second announcement will go out next week.  Details are being worked out on an IBIS training tutorial.  The meeting will use the same room as the SPI conference.  We might allow registration to start about 1:30 pm and start the meeting at 2:00 pm.  The meeting will run until 6:00 pm.  There should be some papers from European participants.  Mike </w:t>
      </w:r>
      <w:r w:rsidR="00F06E7D">
        <w:rPr>
          <w:rFonts w:cs="Arial"/>
          <w:sz w:val="22"/>
          <w:szCs w:val="22"/>
        </w:rPr>
        <w:t xml:space="preserve">LaBonte </w:t>
      </w:r>
      <w:r w:rsidR="002B48BB">
        <w:rPr>
          <w:rFonts w:cs="Arial"/>
          <w:sz w:val="22"/>
          <w:szCs w:val="22"/>
        </w:rPr>
        <w:t>noted that Zuken needs to be listed as a co-sponsor on the IBIS website [AR].</w:t>
      </w:r>
    </w:p>
    <w:p w:rsidR="00985EC4" w:rsidRDefault="00985EC4"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262E1E"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E7556E">
        <w:rPr>
          <w:rFonts w:cs="Arial"/>
          <w:sz w:val="22"/>
          <w:szCs w:val="22"/>
        </w:rPr>
        <w:t>The group is dis</w:t>
      </w:r>
      <w:r w:rsidR="009D2431">
        <w:rPr>
          <w:rFonts w:cs="Arial"/>
          <w:sz w:val="22"/>
          <w:szCs w:val="22"/>
        </w:rPr>
        <w:t>cussing matters related to IBIS</w:t>
      </w:r>
      <w:r w:rsidR="00E7556E">
        <w:rPr>
          <w:rFonts w:cs="Arial"/>
          <w:sz w:val="22"/>
          <w:szCs w:val="22"/>
        </w:rPr>
        <w:t xml:space="preserve">CHK mostly, and there is a document in </w:t>
      </w:r>
      <w:r w:rsidR="00CB3E53">
        <w:rPr>
          <w:rFonts w:cs="Arial"/>
          <w:sz w:val="22"/>
          <w:szCs w:val="22"/>
        </w:rPr>
        <w:t>progress</w:t>
      </w:r>
      <w:r w:rsidR="00E7556E">
        <w:rPr>
          <w:rFonts w:cs="Arial"/>
          <w:sz w:val="22"/>
          <w:szCs w:val="22"/>
        </w:rPr>
        <w:t xml:space="preserve"> that will become a spec</w:t>
      </w:r>
      <w:r w:rsidR="009D2431">
        <w:rPr>
          <w:rFonts w:cs="Arial"/>
          <w:sz w:val="22"/>
          <w:szCs w:val="22"/>
        </w:rPr>
        <w:t>ification</w:t>
      </w:r>
      <w:r w:rsidR="00E7556E">
        <w:rPr>
          <w:rFonts w:cs="Arial"/>
          <w:sz w:val="22"/>
          <w:szCs w:val="22"/>
        </w:rPr>
        <w:t xml:space="preserve"> for an</w:t>
      </w:r>
      <w:r w:rsidR="00CB3E53">
        <w:rPr>
          <w:rFonts w:cs="Arial"/>
          <w:sz w:val="22"/>
          <w:szCs w:val="22"/>
        </w:rPr>
        <w:t xml:space="preserve"> </w:t>
      </w:r>
      <w:r w:rsidR="009D2431">
        <w:rPr>
          <w:rFonts w:cs="Arial"/>
          <w:sz w:val="22"/>
          <w:szCs w:val="22"/>
        </w:rPr>
        <w:t>IBISCHK</w:t>
      </w:r>
      <w:r w:rsidR="00E7556E">
        <w:rPr>
          <w:rFonts w:cs="Arial"/>
          <w:sz w:val="22"/>
          <w:szCs w:val="22"/>
        </w:rPr>
        <w:t xml:space="preserve"> executables project.</w:t>
      </w:r>
    </w:p>
    <w:p w:rsidR="00985EC4" w:rsidRDefault="00985EC4"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8C15DE" w:rsidP="002B4065">
      <w:pPr>
        <w:tabs>
          <w:tab w:val="clear" w:pos="9270"/>
        </w:tabs>
        <w:ind w:firstLine="720"/>
      </w:pPr>
      <w:hyperlink r:id="rId10"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8C15DE">
      <w:pPr>
        <w:tabs>
          <w:tab w:val="clear" w:pos="9270"/>
        </w:tabs>
        <w:ind w:firstLine="720"/>
        <w:rPr>
          <w:rStyle w:val="Hyperlink"/>
        </w:rPr>
      </w:pPr>
      <w:hyperlink r:id="rId11"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985EC4"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D56024">
        <w:rPr>
          <w:rFonts w:cs="Arial"/>
          <w:sz w:val="22"/>
          <w:szCs w:val="22"/>
        </w:rPr>
        <w:t xml:space="preserve">The group has been discussing </w:t>
      </w:r>
      <w:r w:rsidR="00E7556E">
        <w:rPr>
          <w:rFonts w:cs="Arial"/>
          <w:sz w:val="22"/>
          <w:szCs w:val="22"/>
        </w:rPr>
        <w:t xml:space="preserve">updates to the </w:t>
      </w:r>
      <w:r w:rsidR="004B06AF">
        <w:rPr>
          <w:rFonts w:cs="Arial"/>
          <w:sz w:val="22"/>
          <w:szCs w:val="22"/>
        </w:rPr>
        <w:t xml:space="preserve">AMI </w:t>
      </w:r>
      <w:r w:rsidR="00E7556E">
        <w:rPr>
          <w:rFonts w:cs="Arial"/>
          <w:sz w:val="22"/>
          <w:szCs w:val="22"/>
        </w:rPr>
        <w:t xml:space="preserve">re-driver flow from Fangyi Rao.  </w:t>
      </w:r>
      <w:r w:rsidR="004B06AF">
        <w:rPr>
          <w:rFonts w:cs="Arial"/>
          <w:sz w:val="22"/>
          <w:szCs w:val="22"/>
        </w:rPr>
        <w:t>They are a</w:t>
      </w:r>
      <w:r w:rsidR="00E7556E">
        <w:rPr>
          <w:rFonts w:cs="Arial"/>
          <w:sz w:val="22"/>
          <w:szCs w:val="22"/>
        </w:rPr>
        <w:t>lso talking about ground cleanup related questions, closely related to discussi</w:t>
      </w:r>
      <w:r w:rsidR="00CB3E53">
        <w:rPr>
          <w:rFonts w:cs="Arial"/>
          <w:sz w:val="22"/>
          <w:szCs w:val="22"/>
        </w:rPr>
        <w:t>o</w:t>
      </w:r>
      <w:r w:rsidR="00E7556E">
        <w:rPr>
          <w:rFonts w:cs="Arial"/>
          <w:sz w:val="22"/>
          <w:szCs w:val="22"/>
        </w:rPr>
        <w:t>n</w:t>
      </w:r>
      <w:r w:rsidR="00CB3E53">
        <w:rPr>
          <w:rFonts w:cs="Arial"/>
          <w:sz w:val="22"/>
          <w:szCs w:val="22"/>
        </w:rPr>
        <w:t>s</w:t>
      </w:r>
      <w:r w:rsidR="00E7556E">
        <w:rPr>
          <w:rFonts w:cs="Arial"/>
          <w:sz w:val="22"/>
          <w:szCs w:val="22"/>
        </w:rPr>
        <w:t xml:space="preserve"> in the Interconnect meeting related to S-parameter reference nodes.  </w:t>
      </w:r>
    </w:p>
    <w:p w:rsidR="00985EC4" w:rsidRDefault="00985EC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C15DE">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985EC4" w:rsidRDefault="0069503C">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 xml:space="preserve">reported that the group is meeting on Wednesdays at 8:00 a.m. PT.  </w:t>
      </w:r>
      <w:r w:rsidR="004B06AF">
        <w:rPr>
          <w:rFonts w:cs="Arial"/>
          <w:sz w:val="22"/>
          <w:szCs w:val="22"/>
        </w:rPr>
        <w:t>The group’s main f</w:t>
      </w:r>
      <w:r w:rsidR="00E7556E">
        <w:rPr>
          <w:rFonts w:cs="Arial"/>
          <w:sz w:val="22"/>
          <w:szCs w:val="22"/>
        </w:rPr>
        <w:t xml:space="preserve">ocus is on a Touchstone shortcut, an abbreviated way to attach a Touchstone file in the Interconnect BIRD.  Most discussion </w:t>
      </w:r>
      <w:r w:rsidR="004B06AF">
        <w:rPr>
          <w:rFonts w:cs="Arial"/>
          <w:sz w:val="22"/>
          <w:szCs w:val="22"/>
        </w:rPr>
        <w:t xml:space="preserve">has been </w:t>
      </w:r>
      <w:r w:rsidR="00E7556E">
        <w:rPr>
          <w:rFonts w:cs="Arial"/>
          <w:sz w:val="22"/>
          <w:szCs w:val="22"/>
        </w:rPr>
        <w:t>on referencing of S-parameters to make the shortcut work.</w:t>
      </w:r>
    </w:p>
    <w:p w:rsidR="00985EC4" w:rsidRDefault="00985EC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C15DE">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E7556E" w:rsidRDefault="00E7556E" w:rsidP="00E7556E">
      <w:pPr>
        <w:tabs>
          <w:tab w:val="clear" w:pos="9270"/>
        </w:tabs>
        <w:rPr>
          <w:rFonts w:cs="Arial"/>
          <w:sz w:val="22"/>
          <w:szCs w:val="22"/>
        </w:rPr>
      </w:pPr>
      <w:r>
        <w:rPr>
          <w:rFonts w:cs="Arial"/>
          <w:sz w:val="22"/>
          <w:szCs w:val="22"/>
        </w:rPr>
        <w:t>Michael Mirmak reported that the group is meeting on Fridays at 8:00 a.m. PT on weeks the Open Forum teleconference is not occurring.  The group is discussing ground reference language cleanup in the IBIS specification.</w:t>
      </w:r>
    </w:p>
    <w:p w:rsidR="0026779C" w:rsidRDefault="0026779C"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8C15DE" w:rsidP="0026779C">
      <w:pPr>
        <w:tabs>
          <w:tab w:val="clear" w:pos="9270"/>
        </w:tabs>
        <w:ind w:firstLine="720"/>
        <w:rPr>
          <w:rFonts w:cs="Arial"/>
          <w:sz w:val="21"/>
          <w:szCs w:val="22"/>
        </w:rPr>
      </w:pPr>
      <w:hyperlink r:id="rId14"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262E1E" w:rsidRDefault="00262E1E" w:rsidP="00262E1E">
      <w:pPr>
        <w:tabs>
          <w:tab w:val="clear" w:pos="9270"/>
        </w:tabs>
        <w:rPr>
          <w:rFonts w:cs="Arial"/>
          <w:sz w:val="22"/>
          <w:szCs w:val="22"/>
        </w:rPr>
      </w:pPr>
      <w:r>
        <w:rPr>
          <w:rFonts w:cs="Arial"/>
          <w:sz w:val="22"/>
          <w:szCs w:val="22"/>
        </w:rPr>
        <w:t>- BIRD template revision 1.3</w:t>
      </w:r>
    </w:p>
    <w:p w:rsidR="00262E1E" w:rsidRDefault="00D11478" w:rsidP="00B707DB">
      <w:pPr>
        <w:tabs>
          <w:tab w:val="clear" w:pos="9270"/>
        </w:tabs>
        <w:rPr>
          <w:rFonts w:cs="Arial"/>
          <w:sz w:val="22"/>
          <w:szCs w:val="22"/>
        </w:rPr>
      </w:pPr>
      <w:r>
        <w:rPr>
          <w:rFonts w:cs="Arial"/>
          <w:sz w:val="22"/>
          <w:szCs w:val="22"/>
        </w:rPr>
        <w:t xml:space="preserve">Mike LaBonte </w:t>
      </w:r>
      <w:r w:rsidR="005E4D7A">
        <w:rPr>
          <w:rFonts w:cs="Arial"/>
          <w:sz w:val="22"/>
          <w:szCs w:val="22"/>
        </w:rPr>
        <w:t>shared the latest draft of</w:t>
      </w:r>
      <w:r w:rsidR="007B1895">
        <w:rPr>
          <w:rFonts w:cs="Arial"/>
          <w:sz w:val="22"/>
          <w:szCs w:val="22"/>
        </w:rPr>
        <w:t xml:space="preserve"> the BIRD template</w:t>
      </w:r>
      <w:r w:rsidR="005E4D7A">
        <w:rPr>
          <w:rFonts w:cs="Arial"/>
          <w:sz w:val="22"/>
          <w:szCs w:val="22"/>
        </w:rPr>
        <w:t xml:space="preserve"> and highlighted the changes</w:t>
      </w:r>
      <w:r w:rsidR="007B1895">
        <w:rPr>
          <w:rFonts w:cs="Arial"/>
          <w:sz w:val="22"/>
          <w:szCs w:val="22"/>
        </w:rPr>
        <w:t xml:space="preserve">.  There is a Solution Requirements section for enumerating each requirement. </w:t>
      </w:r>
      <w:r w:rsidR="005E4D7A">
        <w:rPr>
          <w:rFonts w:cs="Arial"/>
          <w:sz w:val="22"/>
          <w:szCs w:val="22"/>
        </w:rPr>
        <w:t xml:space="preserve"> </w:t>
      </w:r>
      <w:r w:rsidR="007B1895">
        <w:rPr>
          <w:rFonts w:cs="Arial"/>
          <w:sz w:val="22"/>
          <w:szCs w:val="22"/>
        </w:rPr>
        <w:t>Another section added in is the Summary of Proposed Changes.  This is an area to list items affecting the specification.  There is also a revision history section.  Radek Biernacki commented that using the word “must” for requirements seemed too strong, recommending “should”.  Mike responded that he thought “must” was a requirement.  Mike noted that the document contains detailed instructions and examples.  Bob Ross commented that the submitted BIRD should delete the instructions section.  Mike showed that this requirement was listed in the instructions.  He noted that the instructions section could be deleted when submitted.  Radek and Bob recommended creating two versions of the BIRD template, one with instructions and one without.  Mike thought it would be easy to remove the instructions section after submittal.</w:t>
      </w:r>
    </w:p>
    <w:p w:rsidR="007B1895" w:rsidRDefault="007B1895" w:rsidP="00B707DB">
      <w:pPr>
        <w:tabs>
          <w:tab w:val="clear" w:pos="9270"/>
        </w:tabs>
        <w:rPr>
          <w:rFonts w:cs="Arial"/>
          <w:sz w:val="22"/>
          <w:szCs w:val="22"/>
        </w:rPr>
      </w:pPr>
    </w:p>
    <w:p w:rsidR="007B1895" w:rsidRDefault="009076CF" w:rsidP="00B707DB">
      <w:pPr>
        <w:tabs>
          <w:tab w:val="clear" w:pos="9270"/>
        </w:tabs>
        <w:rPr>
          <w:rFonts w:cs="Arial"/>
          <w:sz w:val="22"/>
          <w:szCs w:val="22"/>
        </w:rPr>
      </w:pPr>
      <w:r>
        <w:rPr>
          <w:rFonts w:cs="Arial"/>
          <w:sz w:val="22"/>
          <w:szCs w:val="22"/>
        </w:rPr>
        <w:t>Bob</w:t>
      </w:r>
      <w:r w:rsidR="007B1895">
        <w:rPr>
          <w:rFonts w:cs="Arial"/>
          <w:sz w:val="22"/>
          <w:szCs w:val="22"/>
        </w:rPr>
        <w:t xml:space="preserve"> moved to </w:t>
      </w:r>
      <w:r>
        <w:rPr>
          <w:rFonts w:cs="Arial"/>
          <w:sz w:val="22"/>
          <w:szCs w:val="22"/>
        </w:rPr>
        <w:t xml:space="preserve">vote on the BIRD template in the next meeting.  Radek seconded the motion.  There were no objections.  Radek commented that a link to the BIRD template and announcement of the vote should be sent to the email reflector.  Mike will </w:t>
      </w:r>
      <w:r w:rsidR="005E4D7A">
        <w:rPr>
          <w:rFonts w:cs="Arial"/>
          <w:sz w:val="22"/>
          <w:szCs w:val="22"/>
        </w:rPr>
        <w:t>announce the vote</w:t>
      </w:r>
      <w:r>
        <w:rPr>
          <w:rFonts w:cs="Arial"/>
          <w:sz w:val="22"/>
          <w:szCs w:val="22"/>
        </w:rPr>
        <w:t xml:space="preserve"> [AR].</w:t>
      </w:r>
    </w:p>
    <w:p w:rsidR="00B707DB" w:rsidRDefault="00B707DB" w:rsidP="00B707DB">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A151E7" w:rsidRDefault="00CB3541">
      <w:pPr>
        <w:tabs>
          <w:tab w:val="clear" w:pos="9270"/>
        </w:tabs>
        <w:rPr>
          <w:rFonts w:cs="Arial"/>
          <w:sz w:val="22"/>
          <w:szCs w:val="22"/>
        </w:rPr>
      </w:pPr>
      <w:r>
        <w:rPr>
          <w:rFonts w:cs="Arial"/>
          <w:sz w:val="22"/>
          <w:szCs w:val="22"/>
        </w:rPr>
        <w:t>Mike</w:t>
      </w:r>
      <w:r w:rsidR="00396612">
        <w:rPr>
          <w:rFonts w:cs="Arial"/>
          <w:sz w:val="22"/>
          <w:szCs w:val="22"/>
        </w:rPr>
        <w:t xml:space="preserve"> </w:t>
      </w:r>
      <w:r w:rsidR="004447AB">
        <w:rPr>
          <w:rFonts w:cs="Arial"/>
          <w:sz w:val="22"/>
          <w:szCs w:val="22"/>
        </w:rPr>
        <w:t xml:space="preserve">noted that a draft 2 is posted on the webpage.  The Policies and Procedures document is </w:t>
      </w:r>
      <w:r w:rsidR="004447AB">
        <w:rPr>
          <w:rFonts w:cs="Arial"/>
          <w:sz w:val="22"/>
          <w:szCs w:val="22"/>
        </w:rPr>
        <w:lastRenderedPageBreak/>
        <w:t xml:space="preserve">an update to what </w:t>
      </w:r>
      <w:r w:rsidR="005E4D7A">
        <w:rPr>
          <w:rFonts w:cs="Arial"/>
          <w:sz w:val="22"/>
          <w:szCs w:val="22"/>
        </w:rPr>
        <w:t>was originally</w:t>
      </w:r>
      <w:r w:rsidR="004447AB">
        <w:rPr>
          <w:rFonts w:cs="Arial"/>
          <w:sz w:val="22"/>
          <w:szCs w:val="22"/>
        </w:rPr>
        <w:t xml:space="preserve"> call</w:t>
      </w:r>
      <w:r w:rsidR="005E4D7A">
        <w:rPr>
          <w:rFonts w:cs="Arial"/>
          <w:sz w:val="22"/>
          <w:szCs w:val="22"/>
        </w:rPr>
        <w:t>ed</w:t>
      </w:r>
      <w:r w:rsidR="004447AB">
        <w:rPr>
          <w:rFonts w:cs="Arial"/>
          <w:sz w:val="22"/>
          <w:szCs w:val="22"/>
        </w:rPr>
        <w:t xml:space="preserve"> the charter.  This document was updated in 2015, but the latest draft addresses feedback from SAE.  Another change adds a financial practices section establishing that disbursements exceeding $500 require a vote of the membership.  Other minor changes are shown in the tracked changes version of the document.  Radek asked if we track the member organizations.  Mike responded that the roster page of the website lists primary and alternate contacts for member organizations.  Arpad Muranyi asked who makes these decisions.  Mike felt that the person making the dues payment for the organization should have the final say.</w:t>
      </w:r>
      <w:r w:rsidR="00D21D89">
        <w:rPr>
          <w:rFonts w:cs="Arial"/>
          <w:sz w:val="22"/>
          <w:szCs w:val="22"/>
        </w:rPr>
        <w:t xml:space="preserve">  Mike will look into making the language more clear about the designated representative [AR].  Mike plans to get SAE to conduct a legal review of the document.  After that, he will have the Board review the document and vote to advance it for a membership vote.  Bob noted that approval requires positive votes by 2/3 of the member organizations. This will need to be done by a</w:t>
      </w:r>
      <w:r w:rsidR="005E4D7A">
        <w:rPr>
          <w:rFonts w:cs="Arial"/>
          <w:sz w:val="22"/>
          <w:szCs w:val="22"/>
        </w:rPr>
        <w:t>n</w:t>
      </w:r>
      <w:r w:rsidR="00D21D89">
        <w:rPr>
          <w:rFonts w:cs="Arial"/>
          <w:sz w:val="22"/>
          <w:szCs w:val="22"/>
        </w:rPr>
        <w:t xml:space="preserve"> </w:t>
      </w:r>
      <w:r w:rsidR="005E4D7A">
        <w:rPr>
          <w:rFonts w:cs="Arial"/>
          <w:sz w:val="22"/>
          <w:szCs w:val="22"/>
        </w:rPr>
        <w:t>email</w:t>
      </w:r>
      <w:r w:rsidR="00D21D89">
        <w:rPr>
          <w:rFonts w:cs="Arial"/>
          <w:sz w:val="22"/>
          <w:szCs w:val="22"/>
        </w:rPr>
        <w:t xml:space="preserve"> ballot.</w:t>
      </w:r>
    </w:p>
    <w:p w:rsidR="00B707DB" w:rsidRDefault="00B707DB">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5"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98192D" w:rsidRDefault="0098192D">
      <w:pPr>
        <w:tabs>
          <w:tab w:val="clear" w:pos="9270"/>
        </w:tabs>
        <w:rPr>
          <w:rFonts w:cs="Arial"/>
          <w:sz w:val="22"/>
          <w:szCs w:val="22"/>
        </w:rPr>
      </w:pPr>
    </w:p>
    <w:p w:rsidR="004A5B83" w:rsidRDefault="004A5B83">
      <w:pPr>
        <w:tabs>
          <w:tab w:val="clear" w:pos="9270"/>
        </w:tabs>
        <w:rPr>
          <w:rFonts w:cs="Arial"/>
          <w:sz w:val="22"/>
          <w:szCs w:val="22"/>
        </w:rPr>
      </w:pPr>
      <w:r>
        <w:rPr>
          <w:rFonts w:cs="Arial"/>
          <w:sz w:val="22"/>
          <w:szCs w:val="22"/>
        </w:rPr>
        <w:t>- Other standards</w:t>
      </w:r>
    </w:p>
    <w:p w:rsidR="00D21D89" w:rsidRDefault="004A5B83">
      <w:pPr>
        <w:tabs>
          <w:tab w:val="clear" w:pos="9270"/>
        </w:tabs>
        <w:rPr>
          <w:rFonts w:cs="Arial"/>
          <w:sz w:val="22"/>
          <w:szCs w:val="22"/>
        </w:rPr>
      </w:pPr>
      <w:r>
        <w:rPr>
          <w:rFonts w:cs="Arial"/>
          <w:sz w:val="22"/>
          <w:szCs w:val="22"/>
        </w:rPr>
        <w:t xml:space="preserve">Michael Mirmak noted that </w:t>
      </w:r>
      <w:r w:rsidR="00D21D89">
        <w:rPr>
          <w:rFonts w:cs="Arial"/>
          <w:sz w:val="22"/>
          <w:szCs w:val="22"/>
        </w:rPr>
        <w:t>1735</w:t>
      </w:r>
      <w:r>
        <w:rPr>
          <w:rFonts w:cs="Arial"/>
          <w:sz w:val="22"/>
          <w:szCs w:val="22"/>
        </w:rPr>
        <w:t>-2014</w:t>
      </w:r>
      <w:r w:rsidR="00D21D89">
        <w:rPr>
          <w:rFonts w:cs="Arial"/>
          <w:sz w:val="22"/>
          <w:szCs w:val="22"/>
        </w:rPr>
        <w:t>,</w:t>
      </w:r>
      <w:r>
        <w:rPr>
          <w:rFonts w:cs="Arial"/>
          <w:sz w:val="22"/>
          <w:szCs w:val="22"/>
        </w:rPr>
        <w:t xml:space="preserve"> the IEEE encryption standard is available through the IEEE G</w:t>
      </w:r>
      <w:r w:rsidR="00D21D89">
        <w:rPr>
          <w:rFonts w:cs="Arial"/>
          <w:sz w:val="22"/>
          <w:szCs w:val="22"/>
        </w:rPr>
        <w:t xml:space="preserve">et program, so it is freely viewable.  </w:t>
      </w:r>
      <w:r>
        <w:rPr>
          <w:rFonts w:cs="Arial"/>
          <w:sz w:val="22"/>
          <w:szCs w:val="22"/>
        </w:rPr>
        <w:t>It m</w:t>
      </w:r>
      <w:r w:rsidR="00D21D89">
        <w:rPr>
          <w:rFonts w:cs="Arial"/>
          <w:sz w:val="22"/>
          <w:szCs w:val="22"/>
        </w:rPr>
        <w:t xml:space="preserve">ight be worth having someone see if anything in the standard is relevant to IBIS.  Mike suggested this might be a topic for the ATM task group to discuss.  </w:t>
      </w:r>
      <w:r w:rsidR="00DC3199">
        <w:rPr>
          <w:rFonts w:cs="Arial"/>
          <w:sz w:val="22"/>
          <w:szCs w:val="22"/>
        </w:rPr>
        <w:t>Mike added an “Other standards” section to the agenda for the next meeting to continue discussions.</w:t>
      </w:r>
    </w:p>
    <w:p w:rsidR="00D21D89" w:rsidRDefault="00D21D89">
      <w:pPr>
        <w:tabs>
          <w:tab w:val="clear" w:pos="9270"/>
        </w:tabs>
        <w:rPr>
          <w:rFonts w:cs="Arial"/>
          <w:sz w:val="22"/>
          <w:szCs w:val="22"/>
        </w:rPr>
      </w:pPr>
    </w:p>
    <w:p w:rsidR="004A5B83" w:rsidRDefault="004A5B83">
      <w:pPr>
        <w:tabs>
          <w:tab w:val="clear" w:pos="9270"/>
        </w:tabs>
        <w:rPr>
          <w:rFonts w:cs="Arial"/>
          <w:sz w:val="22"/>
          <w:szCs w:val="22"/>
        </w:rPr>
      </w:pPr>
      <w:r>
        <w:rPr>
          <w:rFonts w:cs="Arial"/>
          <w:sz w:val="22"/>
          <w:szCs w:val="22"/>
        </w:rPr>
        <w:t>The document can be found at:</w:t>
      </w:r>
    </w:p>
    <w:p w:rsidR="004A5B83" w:rsidRDefault="004A5B83">
      <w:pPr>
        <w:tabs>
          <w:tab w:val="clear" w:pos="9270"/>
        </w:tabs>
        <w:rPr>
          <w:rFonts w:cs="Arial"/>
          <w:sz w:val="22"/>
          <w:szCs w:val="22"/>
        </w:rPr>
      </w:pPr>
    </w:p>
    <w:p w:rsidR="004A5B83" w:rsidRPr="004A5B83" w:rsidRDefault="004A5B83">
      <w:pPr>
        <w:tabs>
          <w:tab w:val="clear" w:pos="9270"/>
        </w:tabs>
        <w:rPr>
          <w:rFonts w:cs="Arial"/>
          <w:szCs w:val="22"/>
        </w:rPr>
      </w:pPr>
      <w:r w:rsidRPr="004A5B83">
        <w:rPr>
          <w:rFonts w:cs="Arial"/>
          <w:szCs w:val="22"/>
        </w:rPr>
        <w:tab/>
      </w:r>
      <w:hyperlink r:id="rId16" w:history="1">
        <w:r w:rsidRPr="004A5B83">
          <w:rPr>
            <w:rStyle w:val="Hyperlink"/>
            <w:rFonts w:cs="Arial"/>
            <w:szCs w:val="22"/>
          </w:rPr>
          <w:t>http://standards.ieee.org/getieee/1735/download/1735-2014.pdf</w:t>
        </w:r>
      </w:hyperlink>
    </w:p>
    <w:p w:rsidR="004A5B83" w:rsidRDefault="004A5B83">
      <w:pPr>
        <w:tabs>
          <w:tab w:val="clear" w:pos="9270"/>
        </w:tabs>
        <w:rPr>
          <w:rFonts w:cs="Arial"/>
          <w:sz w:val="22"/>
          <w:szCs w:val="22"/>
        </w:rPr>
      </w:pPr>
    </w:p>
    <w:p w:rsidR="00D21D89" w:rsidRDefault="00D21D89">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CIRCUIT]S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B707DB" w:rsidRDefault="00B707DB" w:rsidP="00B707DB">
      <w:pPr>
        <w:tabs>
          <w:tab w:val="clear" w:pos="9270"/>
        </w:tabs>
        <w:rPr>
          <w:rFonts w:cs="Arial"/>
          <w:sz w:val="22"/>
          <w:szCs w:val="22"/>
        </w:rPr>
      </w:pPr>
      <w:r>
        <w:rPr>
          <w:rFonts w:cs="Arial"/>
          <w:sz w:val="22"/>
          <w:szCs w:val="22"/>
        </w:rPr>
        <w:t>Discussion was tabled.</w:t>
      </w:r>
    </w:p>
    <w:p w:rsidR="00B707DB" w:rsidRDefault="00B707DB" w:rsidP="00B707DB">
      <w:pPr>
        <w:tabs>
          <w:tab w:val="clear" w:pos="9270"/>
        </w:tabs>
        <w:rPr>
          <w:rFonts w:cs="Arial"/>
          <w:sz w:val="22"/>
          <w:szCs w:val="22"/>
        </w:rPr>
      </w:pPr>
    </w:p>
    <w:p w:rsidR="00B707DB" w:rsidRDefault="00B707DB" w:rsidP="00B707DB">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191003" w:rsidRDefault="00D434C6">
      <w:pPr>
        <w:tabs>
          <w:tab w:val="clear" w:pos="9270"/>
        </w:tabs>
        <w:rPr>
          <w:rFonts w:cs="Arial"/>
          <w:sz w:val="22"/>
          <w:szCs w:val="22"/>
        </w:rPr>
      </w:pPr>
      <w:r>
        <w:rPr>
          <w:rFonts w:cs="Arial"/>
          <w:sz w:val="22"/>
          <w:szCs w:val="22"/>
        </w:rPr>
        <w:t>Bob Ross reported</w:t>
      </w:r>
      <w:r w:rsidR="007F4296">
        <w:rPr>
          <w:rFonts w:cs="Arial"/>
          <w:sz w:val="22"/>
          <w:szCs w:val="22"/>
        </w:rPr>
        <w:t xml:space="preserve"> that he hasn’t yet received a 64-bit Windows version of the parser.  Bob noted that David Banas asked on the reflector if there was a parser executable available for Mac OS X.  David commented that he thought the parser developer should provide this.  Bob will ask the parser developer if he has the capability to do this [AR].  Bob noted that anyone that owns the parser executable could create the executable if they have the capability.  David noted that on </w:t>
      </w:r>
      <w:r w:rsidR="00191003">
        <w:rPr>
          <w:rFonts w:cs="Arial"/>
          <w:sz w:val="22"/>
          <w:szCs w:val="22"/>
        </w:rPr>
        <w:t>GitHub there is an OS-</w:t>
      </w:r>
      <w:r w:rsidR="007F4296">
        <w:rPr>
          <w:rFonts w:cs="Arial"/>
          <w:sz w:val="22"/>
          <w:szCs w:val="22"/>
        </w:rPr>
        <w:t>agnostic</w:t>
      </w:r>
      <w:r w:rsidR="00191003">
        <w:rPr>
          <w:rFonts w:cs="Arial"/>
          <w:sz w:val="22"/>
          <w:szCs w:val="22"/>
        </w:rPr>
        <w:t>, make</w:t>
      </w:r>
      <w:r w:rsidR="007F4296">
        <w:rPr>
          <w:rFonts w:cs="Arial"/>
          <w:sz w:val="22"/>
          <w:szCs w:val="22"/>
        </w:rPr>
        <w:t>file</w:t>
      </w:r>
      <w:r w:rsidR="00191003">
        <w:rPr>
          <w:rFonts w:cs="Arial"/>
          <w:sz w:val="22"/>
          <w:szCs w:val="22"/>
        </w:rPr>
        <w:t>-</w:t>
      </w:r>
      <w:r w:rsidR="00180865">
        <w:rPr>
          <w:rFonts w:cs="Arial"/>
          <w:sz w:val="22"/>
          <w:szCs w:val="22"/>
        </w:rPr>
        <w:t>based build system</w:t>
      </w:r>
      <w:r w:rsidR="00191003">
        <w:rPr>
          <w:rFonts w:cs="Arial"/>
          <w:sz w:val="22"/>
          <w:szCs w:val="22"/>
        </w:rPr>
        <w:t xml:space="preserve"> that the developer might utilize to support a Mac OS executable.</w:t>
      </w:r>
      <w:r w:rsidR="007F4296">
        <w:rPr>
          <w:rFonts w:cs="Arial"/>
          <w:sz w:val="22"/>
          <w:szCs w:val="22"/>
        </w:rPr>
        <w:t xml:space="preserve">  </w:t>
      </w:r>
      <w:r w:rsidR="00191003">
        <w:rPr>
          <w:rFonts w:cs="Arial"/>
          <w:sz w:val="22"/>
          <w:szCs w:val="22"/>
        </w:rPr>
        <w:t>This can be found at:</w:t>
      </w:r>
    </w:p>
    <w:p w:rsidR="00191003" w:rsidRDefault="00191003">
      <w:pPr>
        <w:tabs>
          <w:tab w:val="clear" w:pos="9270"/>
        </w:tabs>
        <w:rPr>
          <w:rFonts w:cs="Arial"/>
          <w:sz w:val="22"/>
          <w:szCs w:val="22"/>
        </w:rPr>
      </w:pPr>
    </w:p>
    <w:p w:rsidR="00191003" w:rsidRPr="00191003" w:rsidRDefault="00191003">
      <w:pPr>
        <w:tabs>
          <w:tab w:val="clear" w:pos="9270"/>
        </w:tabs>
        <w:rPr>
          <w:rFonts w:cs="Arial"/>
          <w:szCs w:val="22"/>
        </w:rPr>
      </w:pPr>
      <w:r w:rsidRPr="00191003">
        <w:rPr>
          <w:rFonts w:cs="Arial"/>
          <w:szCs w:val="22"/>
        </w:rPr>
        <w:tab/>
      </w:r>
      <w:hyperlink r:id="rId17" w:history="1">
        <w:r w:rsidRPr="00191003">
          <w:rPr>
            <w:rStyle w:val="Hyperlink"/>
            <w:rFonts w:cs="Arial"/>
            <w:szCs w:val="22"/>
          </w:rPr>
          <w:t>https://github.com/capn-freako/ibisami</w:t>
        </w:r>
      </w:hyperlink>
    </w:p>
    <w:p w:rsidR="00191003" w:rsidRDefault="00191003" w:rsidP="00191003">
      <w:pPr>
        <w:tabs>
          <w:tab w:val="clear" w:pos="9270"/>
        </w:tabs>
        <w:rPr>
          <w:rFonts w:cs="Arial"/>
          <w:sz w:val="22"/>
          <w:szCs w:val="22"/>
        </w:rPr>
      </w:pPr>
    </w:p>
    <w:p w:rsidR="007F4296" w:rsidRDefault="007F4296" w:rsidP="00191003">
      <w:pPr>
        <w:tabs>
          <w:tab w:val="clear" w:pos="9270"/>
        </w:tabs>
        <w:rPr>
          <w:rFonts w:cs="Arial"/>
          <w:sz w:val="22"/>
          <w:szCs w:val="22"/>
        </w:rPr>
      </w:pPr>
      <w:r>
        <w:rPr>
          <w:rFonts w:cs="Arial"/>
          <w:sz w:val="22"/>
          <w:szCs w:val="22"/>
        </w:rPr>
        <w:t xml:space="preserve">Michael </w:t>
      </w:r>
      <w:r w:rsidR="005327CF">
        <w:rPr>
          <w:rFonts w:cs="Arial"/>
          <w:sz w:val="22"/>
          <w:szCs w:val="22"/>
        </w:rPr>
        <w:t xml:space="preserve">Mirmak </w:t>
      </w:r>
      <w:r>
        <w:rPr>
          <w:rFonts w:cs="Arial"/>
          <w:sz w:val="22"/>
          <w:szCs w:val="22"/>
        </w:rPr>
        <w:t xml:space="preserve">asked if a command line executable parser for OS X would be acceptable.  David replied that this was ok.  Mike noted that we normally keep to a minimum the number of executables of the parser that are compiled and available on the </w:t>
      </w:r>
      <w:r w:rsidR="0018397D">
        <w:rPr>
          <w:rFonts w:cs="Arial"/>
          <w:sz w:val="22"/>
          <w:szCs w:val="22"/>
        </w:rPr>
        <w:t>IBIS website.</w:t>
      </w:r>
    </w:p>
    <w:p w:rsidR="007F4296" w:rsidRDefault="007F4296">
      <w:pPr>
        <w:tabs>
          <w:tab w:val="clear" w:pos="9270"/>
        </w:tabs>
        <w:rPr>
          <w:rFonts w:cs="Arial"/>
          <w:sz w:val="22"/>
          <w:szCs w:val="22"/>
        </w:rPr>
      </w:pPr>
    </w:p>
    <w:p w:rsidR="00B707DB" w:rsidRDefault="00042336">
      <w:pPr>
        <w:tabs>
          <w:tab w:val="clear" w:pos="9270"/>
        </w:tabs>
        <w:rPr>
          <w:rFonts w:cs="Arial"/>
          <w:sz w:val="22"/>
          <w:szCs w:val="22"/>
        </w:rPr>
      </w:pPr>
      <w:r>
        <w:rPr>
          <w:rFonts w:cs="Arial"/>
          <w:sz w:val="22"/>
          <w:szCs w:val="22"/>
        </w:rPr>
        <w:t xml:space="preserve">Mike reported that </w:t>
      </w:r>
      <w:r w:rsidR="005813CD">
        <w:rPr>
          <w:rFonts w:cs="Arial"/>
          <w:sz w:val="22"/>
          <w:szCs w:val="22"/>
        </w:rPr>
        <w:t>BUG174</w:t>
      </w:r>
      <w:r>
        <w:rPr>
          <w:rFonts w:cs="Arial"/>
          <w:sz w:val="22"/>
          <w:szCs w:val="22"/>
        </w:rPr>
        <w:t xml:space="preserve"> was filed by Mike and Bob</w:t>
      </w:r>
      <w:r w:rsidR="005813CD">
        <w:rPr>
          <w:rFonts w:cs="Arial"/>
          <w:sz w:val="22"/>
          <w:szCs w:val="22"/>
        </w:rPr>
        <w:t xml:space="preserve">.  The parser may sometimes output an </w:t>
      </w:r>
      <w:r w:rsidR="00FD5B92">
        <w:rPr>
          <w:rFonts w:cs="Arial"/>
          <w:sz w:val="22"/>
          <w:szCs w:val="22"/>
        </w:rPr>
        <w:lastRenderedPageBreak/>
        <w:t>additional</w:t>
      </w:r>
      <w:r w:rsidR="005813CD">
        <w:rPr>
          <w:rFonts w:cs="Arial"/>
          <w:sz w:val="22"/>
          <w:szCs w:val="22"/>
        </w:rPr>
        <w:t xml:space="preserve"> spurious “file not found” </w:t>
      </w:r>
      <w:r w:rsidR="00FD5B92">
        <w:rPr>
          <w:rFonts w:cs="Arial"/>
          <w:sz w:val="22"/>
          <w:szCs w:val="22"/>
        </w:rPr>
        <w:t xml:space="preserve">if </w:t>
      </w:r>
      <w:r w:rsidR="005813CD">
        <w:rPr>
          <w:rFonts w:cs="Arial"/>
          <w:sz w:val="22"/>
          <w:szCs w:val="22"/>
        </w:rPr>
        <w:t xml:space="preserve">an expected file is missing.  </w:t>
      </w:r>
      <w:r>
        <w:rPr>
          <w:rFonts w:cs="Arial"/>
          <w:sz w:val="22"/>
          <w:szCs w:val="22"/>
        </w:rPr>
        <w:t>This comes from the “dir” command.  A simple fix has already been identified.  Bob suggested to classify the bug as annoying severity, low priority and open status.  Radek moved to accept these classifications.  Michael Mirmak seconded the motion.  There were no objections.  Mike will update the status of BUG174 on the webpage [AR].</w:t>
      </w:r>
    </w:p>
    <w:p w:rsidR="008D6ED0" w:rsidRDefault="00FD5B92">
      <w:pPr>
        <w:tabs>
          <w:tab w:val="clear" w:pos="9270"/>
        </w:tabs>
        <w:rPr>
          <w:rFonts w:cs="Arial"/>
          <w:sz w:val="22"/>
          <w:szCs w:val="22"/>
        </w:rPr>
      </w:pPr>
      <w:r>
        <w:rPr>
          <w:rFonts w:cs="Arial"/>
          <w:sz w:val="22"/>
          <w:szCs w:val="22"/>
        </w:rPr>
        <w:t xml:space="preserve"> </w:t>
      </w:r>
    </w:p>
    <w:p w:rsidR="00D4759E" w:rsidRDefault="00D4759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Pr="007050FE" w:rsidRDefault="00B707DB">
      <w:pPr>
        <w:tabs>
          <w:tab w:val="clear" w:pos="9270"/>
        </w:tabs>
        <w:rPr>
          <w:rFonts w:eastAsia="Calibri" w:cs="Arial"/>
          <w:sz w:val="22"/>
          <w:szCs w:val="22"/>
        </w:rPr>
      </w:pPr>
      <w:r>
        <w:rPr>
          <w:rFonts w:eastAsia="Calibri" w:cs="Arial"/>
          <w:sz w:val="22"/>
          <w:szCs w:val="22"/>
        </w:rPr>
        <w:t>None.</w:t>
      </w:r>
    </w:p>
    <w:p w:rsidR="00243CBF" w:rsidRDefault="00243CBF">
      <w:pPr>
        <w:tabs>
          <w:tab w:val="clear" w:pos="9270"/>
        </w:tabs>
        <w:rPr>
          <w:rFonts w:cs="Arial"/>
          <w:sz w:val="22"/>
          <w:szCs w:val="22"/>
        </w:rPr>
      </w:pPr>
    </w:p>
    <w:p w:rsidR="00D90682" w:rsidRDefault="00D9068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A2546A" w:rsidP="00B47B56">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B707DB">
        <w:rPr>
          <w:rFonts w:cs="Arial"/>
          <w:sz w:val="22"/>
          <w:szCs w:val="22"/>
        </w:rPr>
        <w:t>April</w:t>
      </w:r>
      <w:r w:rsidR="00AA3C1F">
        <w:rPr>
          <w:rFonts w:cs="Arial"/>
          <w:sz w:val="22"/>
          <w:szCs w:val="22"/>
        </w:rPr>
        <w:t xml:space="preserve"> </w:t>
      </w:r>
      <w:r w:rsidR="00806FF2">
        <w:rPr>
          <w:rFonts w:cs="Arial"/>
          <w:sz w:val="22"/>
          <w:szCs w:val="22"/>
        </w:rPr>
        <w:t>8</w:t>
      </w:r>
      <w:r w:rsidR="00B47B56">
        <w:rPr>
          <w:rFonts w:cs="Arial"/>
          <w:sz w:val="22"/>
          <w:szCs w:val="22"/>
        </w:rPr>
        <w:t>, 2016</w:t>
      </w:r>
      <w:r>
        <w:rPr>
          <w:rFonts w:cs="Arial"/>
          <w:sz w:val="22"/>
          <w:szCs w:val="22"/>
        </w:rPr>
        <w:t xml:space="preserve">.  </w:t>
      </w:r>
      <w:r w:rsidR="005E4D7A">
        <w:rPr>
          <w:rFonts w:cs="Arial"/>
          <w:sz w:val="22"/>
          <w:szCs w:val="22"/>
        </w:rPr>
        <w:t xml:space="preserve">A vote on the new BIRD template is scheduled.  </w:t>
      </w:r>
      <w:r>
        <w:rPr>
          <w:rFonts w:cs="Arial"/>
          <w:sz w:val="22"/>
          <w:szCs w:val="22"/>
        </w:rPr>
        <w:t>The following IBIS Open Forum teleconf</w:t>
      </w:r>
      <w:r w:rsidR="00EA51E8">
        <w:rPr>
          <w:rFonts w:cs="Arial"/>
          <w:sz w:val="22"/>
          <w:szCs w:val="22"/>
        </w:rPr>
        <w:t xml:space="preserve">erence meeting will be held </w:t>
      </w:r>
      <w:r w:rsidR="00806FF2">
        <w:rPr>
          <w:rFonts w:cs="Arial"/>
          <w:sz w:val="22"/>
          <w:szCs w:val="22"/>
        </w:rPr>
        <w:t xml:space="preserve">April </w:t>
      </w:r>
      <w:r w:rsidR="00B707DB">
        <w:rPr>
          <w:rFonts w:cs="Arial"/>
          <w:sz w:val="22"/>
          <w:szCs w:val="22"/>
        </w:rPr>
        <w:t>29</w:t>
      </w:r>
      <w:r w:rsidR="00957BF9">
        <w:rPr>
          <w:rFonts w:cs="Arial"/>
          <w:sz w:val="22"/>
          <w:szCs w:val="22"/>
        </w:rPr>
        <w:t>, 2016</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180865" w:rsidP="00703F8A">
      <w:pPr>
        <w:tabs>
          <w:tab w:val="clear" w:pos="9270"/>
        </w:tabs>
        <w:rPr>
          <w:rFonts w:cs="Arial"/>
          <w:sz w:val="22"/>
          <w:szCs w:val="22"/>
        </w:rPr>
      </w:pPr>
      <w:r>
        <w:rPr>
          <w:rFonts w:cs="Arial"/>
          <w:sz w:val="22"/>
          <w:szCs w:val="22"/>
        </w:rPr>
        <w:t>Michael Mirmak</w:t>
      </w:r>
      <w:r w:rsidR="00703F8A">
        <w:rPr>
          <w:rFonts w:cs="Arial"/>
          <w:sz w:val="22"/>
          <w:szCs w:val="22"/>
        </w:rPr>
        <w:t xml:space="preserve"> moved to adjourn.  </w:t>
      </w:r>
      <w:r>
        <w:rPr>
          <w:rFonts w:cs="Arial"/>
          <w:sz w:val="22"/>
          <w:szCs w:val="22"/>
        </w:rPr>
        <w:t>Arpad Muranyi</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8C15DE"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8C15DE">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8C15DE">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8C15DE"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lastRenderedPageBreak/>
        <w:t>LIBRARIAN: Anders Ekholm (</w:t>
      </w:r>
      <w:r>
        <w:rPr>
          <w:sz w:val="22"/>
          <w:szCs w:val="22"/>
        </w:rPr>
        <w:t>46) 10 714 27 58, Fax: (46) 8 757 23 40</w:t>
      </w:r>
    </w:p>
    <w:p w:rsidR="00033172" w:rsidRDefault="008C15DE">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8C15DE"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8C15DE">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8C15DE"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8C15DE"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8C15DE"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8C15DE"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8C15DE">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8C15DE">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B707DB"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B707DB" w:rsidRDefault="00B707DB" w:rsidP="00B707D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B707DB" w:rsidRDefault="00B707DB" w:rsidP="00B707D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B707DB" w:rsidRDefault="00B707DB" w:rsidP="00B707D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B707DB" w:rsidRDefault="00B707DB" w:rsidP="00B707DB">
            <w:pPr>
              <w:ind w:right="0"/>
              <w:jc w:val="center"/>
            </w:pPr>
            <w:r>
              <w:rPr>
                <w:b/>
                <w:sz w:val="16"/>
              </w:rPr>
              <w:t>January 22, 2016</w:t>
            </w:r>
          </w:p>
        </w:tc>
        <w:tc>
          <w:tcPr>
            <w:tcW w:w="1080" w:type="dxa"/>
            <w:tcBorders>
              <w:top w:val="single" w:sz="4" w:space="0" w:color="000000"/>
              <w:bottom w:val="single" w:sz="4" w:space="0" w:color="000000"/>
            </w:tcBorders>
            <w:shd w:val="clear" w:color="auto" w:fill="FFFFFF"/>
            <w:vAlign w:val="bottom"/>
          </w:tcPr>
          <w:p w:rsidR="00B707DB" w:rsidRDefault="00B707DB" w:rsidP="00B707DB">
            <w:pPr>
              <w:ind w:right="0"/>
              <w:jc w:val="center"/>
            </w:pPr>
            <w:r>
              <w:rPr>
                <w:b/>
                <w:sz w:val="16"/>
              </w:rPr>
              <w:t>February 5, 2016</w:t>
            </w:r>
          </w:p>
        </w:tc>
        <w:tc>
          <w:tcPr>
            <w:tcW w:w="1079" w:type="dxa"/>
            <w:tcBorders>
              <w:top w:val="single" w:sz="4" w:space="0" w:color="000000"/>
              <w:bottom w:val="single" w:sz="4" w:space="0" w:color="000000"/>
            </w:tcBorders>
            <w:shd w:val="clear" w:color="auto" w:fill="FFFFFF"/>
            <w:vAlign w:val="bottom"/>
          </w:tcPr>
          <w:p w:rsidR="00B707DB" w:rsidRDefault="00B707DB" w:rsidP="00B707DB">
            <w:pPr>
              <w:ind w:right="0"/>
              <w:jc w:val="center"/>
            </w:pPr>
            <w:r>
              <w:rPr>
                <w:b/>
                <w:sz w:val="16"/>
              </w:rPr>
              <w:t>February 26, 2016</w:t>
            </w:r>
          </w:p>
        </w:tc>
        <w:tc>
          <w:tcPr>
            <w:tcW w:w="1101" w:type="dxa"/>
            <w:tcBorders>
              <w:top w:val="single" w:sz="4" w:space="0" w:color="000000"/>
              <w:bottom w:val="single" w:sz="4" w:space="0" w:color="000000"/>
              <w:right w:val="single" w:sz="4" w:space="0" w:color="000000"/>
            </w:tcBorders>
            <w:shd w:val="clear" w:color="auto" w:fill="FFFFFF"/>
            <w:vAlign w:val="bottom"/>
          </w:tcPr>
          <w:p w:rsidR="00B707DB" w:rsidRDefault="00B707DB" w:rsidP="00B707DB">
            <w:pPr>
              <w:ind w:right="0"/>
              <w:jc w:val="center"/>
            </w:pPr>
            <w:r>
              <w:rPr>
                <w:b/>
                <w:sz w:val="16"/>
              </w:rPr>
              <w:t>March 18, 2016</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ANSYS</w:t>
            </w:r>
          </w:p>
        </w:tc>
        <w:tc>
          <w:tcPr>
            <w:tcW w:w="1438" w:type="dxa"/>
            <w:shd w:val="clear" w:color="auto" w:fill="FFFFFF"/>
          </w:tcPr>
          <w:p w:rsidR="00B707DB" w:rsidRDefault="00B707DB" w:rsidP="00B707DB">
            <w:pPr>
              <w:ind w:right="0"/>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F853EA"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Applied Simulation Technology</w:t>
            </w:r>
          </w:p>
        </w:tc>
        <w:tc>
          <w:tcPr>
            <w:tcW w:w="1438" w:type="dxa"/>
            <w:shd w:val="clear" w:color="auto" w:fill="FFFFFF"/>
          </w:tcPr>
          <w:p w:rsidR="00B707DB" w:rsidRDefault="00B707DB" w:rsidP="00B707DB">
            <w:pPr>
              <w:ind w:right="0"/>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Broadcom Ltd.</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Cadence Design Systems</w:t>
            </w:r>
          </w:p>
        </w:tc>
        <w:tc>
          <w:tcPr>
            <w:tcW w:w="1438" w:type="dxa"/>
            <w:shd w:val="clear" w:color="auto" w:fill="FFFFFF"/>
          </w:tcPr>
          <w:p w:rsidR="00B707DB" w:rsidRDefault="00B707DB" w:rsidP="00B707DB">
            <w:pPr>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180865" w:rsidP="00B707DB">
            <w:pPr>
              <w:ind w:right="0"/>
              <w:jc w:val="center"/>
            </w:pPr>
            <w:r>
              <w:rPr>
                <w:sz w:val="16"/>
                <w:szCs w:val="16"/>
              </w:rPr>
              <w:t>X</w:t>
            </w:r>
          </w:p>
        </w:tc>
      </w:tr>
      <w:tr w:rsidR="00B707DB" w:rsidTr="00985EC4">
        <w:trPr>
          <w:trHeight w:val="107"/>
        </w:trPr>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Cisco Systems</w:t>
            </w:r>
          </w:p>
        </w:tc>
        <w:tc>
          <w:tcPr>
            <w:tcW w:w="1438" w:type="dxa"/>
            <w:shd w:val="clear" w:color="auto" w:fill="FFFFFF"/>
          </w:tcPr>
          <w:p w:rsidR="00B707DB" w:rsidRDefault="00B707DB" w:rsidP="00B707DB">
            <w:pPr>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CST</w:t>
            </w:r>
          </w:p>
        </w:tc>
        <w:tc>
          <w:tcPr>
            <w:tcW w:w="1438" w:type="dxa"/>
            <w:shd w:val="clear" w:color="auto" w:fill="FFFFFF"/>
          </w:tcPr>
          <w:p w:rsidR="00B707DB" w:rsidRDefault="00B707DB" w:rsidP="00B707DB">
            <w:pPr>
              <w:jc w:val="center"/>
              <w:rPr>
                <w:sz w:val="16"/>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707DB" w:rsidRDefault="00B707DB" w:rsidP="00B707DB">
            <w:pPr>
              <w:ind w:right="0"/>
              <w:jc w:val="center"/>
              <w:rPr>
                <w:sz w:val="16"/>
                <w:szCs w:val="16"/>
              </w:rPr>
            </w:pPr>
            <w:r>
              <w:rPr>
                <w:sz w:val="16"/>
                <w:szCs w:val="16"/>
              </w:rPr>
              <w:t>X</w:t>
            </w:r>
          </w:p>
        </w:tc>
        <w:tc>
          <w:tcPr>
            <w:tcW w:w="1080" w:type="dxa"/>
            <w:shd w:val="clear" w:color="auto" w:fill="FFFFFF"/>
          </w:tcPr>
          <w:p w:rsidR="00B707DB" w:rsidRDefault="00B707DB" w:rsidP="00B707DB">
            <w:pPr>
              <w:ind w:right="0"/>
              <w:jc w:val="center"/>
              <w:rPr>
                <w:sz w:val="16"/>
                <w:szCs w:val="16"/>
              </w:rPr>
            </w:pPr>
            <w:r>
              <w:rPr>
                <w:sz w:val="16"/>
                <w:szCs w:val="16"/>
              </w:rPr>
              <w:t>-</w:t>
            </w:r>
          </w:p>
        </w:tc>
        <w:tc>
          <w:tcPr>
            <w:tcW w:w="1079" w:type="dxa"/>
            <w:shd w:val="clear" w:color="auto" w:fill="FFFFFF"/>
          </w:tcPr>
          <w:p w:rsidR="00B707DB" w:rsidRDefault="00B707DB" w:rsidP="00B707DB">
            <w:pPr>
              <w:ind w:right="0"/>
              <w:jc w:val="center"/>
              <w:rPr>
                <w:sz w:val="16"/>
                <w:szCs w:val="16"/>
              </w:rP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rPr>
                <w:sz w:val="16"/>
                <w:szCs w:val="16"/>
              </w:rP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Ericsson</w:t>
            </w:r>
          </w:p>
        </w:tc>
        <w:tc>
          <w:tcPr>
            <w:tcW w:w="1438" w:type="dxa"/>
            <w:shd w:val="clear" w:color="auto" w:fill="FFFFFF"/>
          </w:tcPr>
          <w:p w:rsidR="00B707DB" w:rsidRDefault="00B707DB" w:rsidP="00B707DB">
            <w:pPr>
              <w:jc w:val="center"/>
              <w:rPr>
                <w:sz w:val="16"/>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707DB" w:rsidRDefault="00B707DB" w:rsidP="00B707DB">
            <w:pPr>
              <w:ind w:right="0"/>
              <w:jc w:val="center"/>
              <w:rPr>
                <w:sz w:val="16"/>
                <w:szCs w:val="16"/>
              </w:rPr>
            </w:pPr>
            <w:r>
              <w:rPr>
                <w:sz w:val="16"/>
                <w:szCs w:val="16"/>
              </w:rPr>
              <w:t>X</w:t>
            </w:r>
          </w:p>
        </w:tc>
        <w:tc>
          <w:tcPr>
            <w:tcW w:w="1080" w:type="dxa"/>
            <w:shd w:val="clear" w:color="auto" w:fill="FFFFFF"/>
          </w:tcPr>
          <w:p w:rsidR="00B707DB" w:rsidRDefault="00B707DB" w:rsidP="00B707DB">
            <w:pPr>
              <w:ind w:right="0"/>
              <w:jc w:val="center"/>
              <w:rPr>
                <w:sz w:val="16"/>
                <w:szCs w:val="16"/>
              </w:rPr>
            </w:pPr>
            <w:r>
              <w:rPr>
                <w:sz w:val="16"/>
                <w:szCs w:val="16"/>
              </w:rPr>
              <w:t>-</w:t>
            </w:r>
          </w:p>
        </w:tc>
        <w:tc>
          <w:tcPr>
            <w:tcW w:w="1079" w:type="dxa"/>
            <w:shd w:val="clear" w:color="auto" w:fill="FFFFFF"/>
          </w:tcPr>
          <w:p w:rsidR="00B707DB" w:rsidRDefault="00B707DB" w:rsidP="00B707DB">
            <w:pPr>
              <w:ind w:right="0"/>
              <w:jc w:val="center"/>
              <w:rPr>
                <w:sz w:val="16"/>
                <w:szCs w:val="16"/>
              </w:rP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rPr>
                <w:sz w:val="16"/>
                <w:szCs w:val="16"/>
              </w:rP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GLOBALFOUNDRIES</w:t>
            </w:r>
          </w:p>
        </w:tc>
        <w:tc>
          <w:tcPr>
            <w:tcW w:w="1438" w:type="dxa"/>
            <w:shd w:val="clear" w:color="auto" w:fill="FFFFFF"/>
          </w:tcPr>
          <w:p w:rsidR="00B707DB" w:rsidRDefault="00B707DB" w:rsidP="00B707DB">
            <w:pPr>
              <w:jc w:val="center"/>
              <w:rPr>
                <w:sz w:val="16"/>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B707DB" w:rsidRDefault="00B707DB" w:rsidP="00B707DB">
            <w:pPr>
              <w:ind w:right="0"/>
              <w:jc w:val="center"/>
              <w:rPr>
                <w:sz w:val="16"/>
                <w:szCs w:val="16"/>
              </w:rPr>
            </w:pPr>
            <w:r>
              <w:rPr>
                <w:sz w:val="16"/>
                <w:szCs w:val="16"/>
              </w:rPr>
              <w:t>X</w:t>
            </w:r>
          </w:p>
        </w:tc>
        <w:tc>
          <w:tcPr>
            <w:tcW w:w="1080" w:type="dxa"/>
            <w:shd w:val="clear" w:color="auto" w:fill="FFFFFF"/>
          </w:tcPr>
          <w:p w:rsidR="00B707DB" w:rsidRDefault="00B707DB" w:rsidP="00B707DB">
            <w:pPr>
              <w:ind w:right="0"/>
              <w:jc w:val="center"/>
              <w:rPr>
                <w:sz w:val="16"/>
                <w:szCs w:val="16"/>
              </w:rPr>
            </w:pPr>
            <w:r>
              <w:rPr>
                <w:sz w:val="16"/>
                <w:szCs w:val="16"/>
              </w:rPr>
              <w:t>X</w:t>
            </w:r>
          </w:p>
        </w:tc>
        <w:tc>
          <w:tcPr>
            <w:tcW w:w="1079" w:type="dxa"/>
            <w:shd w:val="clear" w:color="auto" w:fill="FFFFFF"/>
          </w:tcPr>
          <w:p w:rsidR="00B707DB" w:rsidRDefault="00B707DB" w:rsidP="00B707DB">
            <w:pPr>
              <w:ind w:right="0"/>
              <w:jc w:val="center"/>
              <w:rPr>
                <w:sz w:val="16"/>
                <w:szCs w:val="16"/>
              </w:rPr>
            </w:pPr>
            <w:r>
              <w:rPr>
                <w:sz w:val="16"/>
                <w:szCs w:val="16"/>
              </w:rPr>
              <w:t>X</w:t>
            </w:r>
          </w:p>
        </w:tc>
        <w:tc>
          <w:tcPr>
            <w:tcW w:w="1101" w:type="dxa"/>
            <w:tcBorders>
              <w:right w:val="single" w:sz="4" w:space="0" w:color="000000"/>
            </w:tcBorders>
            <w:shd w:val="clear" w:color="auto" w:fill="FFFFFF"/>
          </w:tcPr>
          <w:p w:rsidR="00B707DB" w:rsidRDefault="00B707DB" w:rsidP="00B707DB">
            <w:pPr>
              <w:ind w:right="0"/>
              <w:jc w:val="center"/>
              <w:rPr>
                <w:sz w:val="16"/>
                <w:szCs w:val="16"/>
              </w:rP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Huawei Technologies</w:t>
            </w:r>
          </w:p>
        </w:tc>
        <w:tc>
          <w:tcPr>
            <w:tcW w:w="1438" w:type="dxa"/>
            <w:shd w:val="clear" w:color="auto" w:fill="FFFFFF"/>
          </w:tcPr>
          <w:p w:rsidR="00B707DB" w:rsidRDefault="00B707DB" w:rsidP="00B707DB">
            <w:pPr>
              <w:jc w:val="center"/>
              <w:rPr>
                <w:sz w:val="16"/>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707DB" w:rsidRDefault="00B707DB" w:rsidP="00B707DB">
            <w:pPr>
              <w:ind w:right="0"/>
              <w:jc w:val="center"/>
              <w:rPr>
                <w:sz w:val="16"/>
                <w:szCs w:val="16"/>
              </w:rPr>
            </w:pPr>
            <w:r>
              <w:rPr>
                <w:sz w:val="16"/>
                <w:szCs w:val="16"/>
              </w:rPr>
              <w:t>-</w:t>
            </w:r>
          </w:p>
        </w:tc>
        <w:tc>
          <w:tcPr>
            <w:tcW w:w="1080" w:type="dxa"/>
            <w:shd w:val="clear" w:color="auto" w:fill="FFFFFF"/>
          </w:tcPr>
          <w:p w:rsidR="00B707DB" w:rsidRDefault="00B707DB" w:rsidP="00B707DB">
            <w:pPr>
              <w:ind w:right="0"/>
              <w:jc w:val="center"/>
              <w:rPr>
                <w:sz w:val="16"/>
                <w:szCs w:val="16"/>
              </w:rPr>
            </w:pPr>
            <w:r>
              <w:rPr>
                <w:sz w:val="16"/>
                <w:szCs w:val="16"/>
              </w:rPr>
              <w:t>-</w:t>
            </w:r>
          </w:p>
        </w:tc>
        <w:tc>
          <w:tcPr>
            <w:tcW w:w="1079" w:type="dxa"/>
            <w:shd w:val="clear" w:color="auto" w:fill="FFFFFF"/>
          </w:tcPr>
          <w:p w:rsidR="00B707DB" w:rsidRDefault="00B707DB" w:rsidP="00B707DB">
            <w:pPr>
              <w:ind w:right="0"/>
              <w:jc w:val="center"/>
              <w:rPr>
                <w:sz w:val="16"/>
                <w:szCs w:val="16"/>
              </w:rP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rPr>
                <w:sz w:val="16"/>
                <w:szCs w:val="16"/>
              </w:rP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Infineon Technologies AG</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IBM</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E7556E"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Intel Corp.</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D10A37"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IO Methodology</w:t>
            </w:r>
          </w:p>
        </w:tc>
        <w:tc>
          <w:tcPr>
            <w:tcW w:w="1438" w:type="dxa"/>
            <w:shd w:val="clear" w:color="auto" w:fill="FFFFFF"/>
          </w:tcPr>
          <w:p w:rsidR="00B707DB" w:rsidRDefault="00B707DB" w:rsidP="00B707DB">
            <w:pPr>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Keysight Technologies</w:t>
            </w:r>
          </w:p>
        </w:tc>
        <w:tc>
          <w:tcPr>
            <w:tcW w:w="1438" w:type="dxa"/>
            <w:shd w:val="clear" w:color="auto" w:fill="FFFFFF"/>
          </w:tcPr>
          <w:p w:rsidR="00B707DB" w:rsidRDefault="00B707DB" w:rsidP="00B707DB">
            <w:pPr>
              <w:ind w:right="0"/>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711EFE"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szCs w:val="16"/>
              </w:rPr>
              <w:t>Maxim Integrated Products</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843C38"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szCs w:val="16"/>
              </w:rPr>
              <w:t>Mentor Graphics</w:t>
            </w:r>
          </w:p>
        </w:tc>
        <w:tc>
          <w:tcPr>
            <w:tcW w:w="1438" w:type="dxa"/>
            <w:shd w:val="clear" w:color="auto" w:fill="FFFFFF"/>
          </w:tcPr>
          <w:p w:rsidR="00B707DB" w:rsidRDefault="00B707DB" w:rsidP="00B707DB">
            <w:pPr>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843C38"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Micron Technology</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 xml:space="preserve">Signal Integrity Software </w:t>
            </w:r>
          </w:p>
        </w:tc>
        <w:tc>
          <w:tcPr>
            <w:tcW w:w="1438" w:type="dxa"/>
            <w:shd w:val="clear" w:color="auto" w:fill="FFFFFF"/>
          </w:tcPr>
          <w:p w:rsidR="00B707DB" w:rsidRDefault="00B707DB" w:rsidP="00B707DB">
            <w:pPr>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Synopsys</w:t>
            </w:r>
          </w:p>
        </w:tc>
        <w:tc>
          <w:tcPr>
            <w:tcW w:w="1438" w:type="dxa"/>
            <w:shd w:val="clear" w:color="auto" w:fill="FFFFFF"/>
          </w:tcPr>
          <w:p w:rsidR="00B707DB" w:rsidRDefault="00B707DB" w:rsidP="00B707DB">
            <w:pPr>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724142"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Teraspeed Labs</w:t>
            </w:r>
          </w:p>
        </w:tc>
        <w:tc>
          <w:tcPr>
            <w:tcW w:w="1438" w:type="dxa"/>
            <w:shd w:val="clear" w:color="auto" w:fill="FFFFFF"/>
          </w:tcPr>
          <w:p w:rsidR="00B707DB" w:rsidRDefault="00B707DB" w:rsidP="00B707DB">
            <w:pPr>
              <w:jc w:val="center"/>
              <w:rPr>
                <w:rFonts w:eastAsia="SimSun" w:cs="Arial"/>
                <w:sz w:val="16"/>
                <w:szCs w:val="22"/>
              </w:rPr>
            </w:pPr>
            <w:r>
              <w:rPr>
                <w:sz w:val="16"/>
              </w:rPr>
              <w:t>General Interest</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707DB" w:rsidRDefault="00B707DB" w:rsidP="00B707DB">
            <w:pPr>
              <w:ind w:right="0"/>
              <w:jc w:val="center"/>
            </w:pPr>
            <w:r>
              <w:rPr>
                <w:sz w:val="16"/>
                <w:szCs w:val="16"/>
              </w:rPr>
              <w:t>X</w:t>
            </w:r>
          </w:p>
        </w:tc>
        <w:tc>
          <w:tcPr>
            <w:tcW w:w="1080" w:type="dxa"/>
            <w:shd w:val="clear" w:color="auto" w:fill="FFFFFF"/>
          </w:tcPr>
          <w:p w:rsidR="00B707DB" w:rsidRDefault="00B707DB" w:rsidP="00B707DB">
            <w:pPr>
              <w:ind w:right="0"/>
              <w:jc w:val="center"/>
            </w:pPr>
            <w:r>
              <w:rPr>
                <w:sz w:val="16"/>
                <w:szCs w:val="16"/>
              </w:rPr>
              <w:t>X</w:t>
            </w:r>
          </w:p>
        </w:tc>
        <w:tc>
          <w:tcPr>
            <w:tcW w:w="1079" w:type="dxa"/>
            <w:shd w:val="clear" w:color="auto" w:fill="FFFFFF"/>
          </w:tcPr>
          <w:p w:rsidR="00B707DB" w:rsidRDefault="00B707DB" w:rsidP="00B707DB">
            <w:pPr>
              <w:ind w:right="0"/>
              <w:jc w:val="center"/>
            </w:pPr>
            <w:r>
              <w:rPr>
                <w:sz w:val="16"/>
                <w:szCs w:val="16"/>
              </w:rPr>
              <w:t>X</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X</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Toshiba</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Xilinx</w:t>
            </w:r>
          </w:p>
        </w:tc>
        <w:tc>
          <w:tcPr>
            <w:tcW w:w="1438" w:type="dxa"/>
            <w:shd w:val="clear" w:color="auto" w:fill="FFFFFF"/>
          </w:tcPr>
          <w:p w:rsidR="00B707DB" w:rsidRDefault="00B707DB" w:rsidP="00B707DB">
            <w:pPr>
              <w:jc w:val="center"/>
              <w:rPr>
                <w:rFonts w:eastAsia="SimSun" w:cs="Arial"/>
                <w:sz w:val="16"/>
                <w:szCs w:val="22"/>
              </w:rPr>
            </w:pPr>
            <w:r>
              <w:rPr>
                <w:sz w:val="16"/>
              </w:rPr>
              <w:t>Producer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tcBorders>
            <w:shd w:val="clear" w:color="auto" w:fill="FFFFFF"/>
            <w:vAlign w:val="center"/>
          </w:tcPr>
          <w:p w:rsidR="00B707DB" w:rsidRDefault="00B707DB" w:rsidP="00B707DB">
            <w:pPr>
              <w:ind w:right="0"/>
              <w:rPr>
                <w:sz w:val="16"/>
              </w:rPr>
            </w:pPr>
            <w:r>
              <w:rPr>
                <w:sz w:val="16"/>
              </w:rPr>
              <w:t>ZTE</w:t>
            </w:r>
          </w:p>
        </w:tc>
        <w:tc>
          <w:tcPr>
            <w:tcW w:w="1438" w:type="dxa"/>
            <w:shd w:val="clear" w:color="auto" w:fill="FFFFFF"/>
          </w:tcPr>
          <w:p w:rsidR="00B707DB" w:rsidRDefault="00B707DB" w:rsidP="00B707DB">
            <w:pPr>
              <w:ind w:right="0"/>
              <w:jc w:val="center"/>
              <w:rPr>
                <w:rFonts w:eastAsia="SimSun" w:cs="Arial"/>
                <w:sz w:val="16"/>
                <w:szCs w:val="22"/>
              </w:rPr>
            </w:pPr>
            <w:r>
              <w:rPr>
                <w:sz w:val="16"/>
              </w:rPr>
              <w:t>User</w:t>
            </w:r>
          </w:p>
        </w:tc>
        <w:tc>
          <w:tcPr>
            <w:tcW w:w="1080" w:type="dxa"/>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707DB" w:rsidRDefault="00B707DB" w:rsidP="00B707DB">
            <w:pPr>
              <w:ind w:right="0"/>
              <w:jc w:val="center"/>
            </w:pPr>
            <w:r>
              <w:rPr>
                <w:sz w:val="16"/>
                <w:szCs w:val="16"/>
              </w:rPr>
              <w:t>-</w:t>
            </w:r>
          </w:p>
        </w:tc>
        <w:tc>
          <w:tcPr>
            <w:tcW w:w="1080" w:type="dxa"/>
            <w:shd w:val="clear" w:color="auto" w:fill="FFFFFF"/>
          </w:tcPr>
          <w:p w:rsidR="00B707DB" w:rsidRDefault="00B707DB" w:rsidP="00B707DB">
            <w:pPr>
              <w:ind w:right="0"/>
              <w:jc w:val="center"/>
            </w:pPr>
            <w:r>
              <w:rPr>
                <w:sz w:val="16"/>
                <w:szCs w:val="16"/>
              </w:rPr>
              <w:t>-</w:t>
            </w:r>
          </w:p>
        </w:tc>
        <w:tc>
          <w:tcPr>
            <w:tcW w:w="1079" w:type="dxa"/>
            <w:shd w:val="clear" w:color="auto" w:fill="FFFFFF"/>
          </w:tcPr>
          <w:p w:rsidR="00B707DB" w:rsidRDefault="00B707DB" w:rsidP="00B707DB">
            <w:pPr>
              <w:ind w:right="0"/>
              <w:jc w:val="center"/>
            </w:pPr>
            <w:r>
              <w:rPr>
                <w:sz w:val="16"/>
                <w:szCs w:val="16"/>
              </w:rPr>
              <w:t>-</w:t>
            </w:r>
          </w:p>
        </w:tc>
        <w:tc>
          <w:tcPr>
            <w:tcW w:w="1101" w:type="dxa"/>
            <w:tcBorders>
              <w:right w:val="single" w:sz="4" w:space="0" w:color="000000"/>
            </w:tcBorders>
            <w:shd w:val="clear" w:color="auto" w:fill="FFFFFF"/>
          </w:tcPr>
          <w:p w:rsidR="00B707DB" w:rsidRDefault="00B707DB" w:rsidP="00B707DB">
            <w:pPr>
              <w:ind w:right="0"/>
              <w:jc w:val="center"/>
            </w:pPr>
            <w:r>
              <w:rPr>
                <w:sz w:val="16"/>
                <w:szCs w:val="16"/>
              </w:rPr>
              <w:t>-</w:t>
            </w:r>
          </w:p>
        </w:tc>
      </w:tr>
      <w:tr w:rsidR="00B707DB" w:rsidTr="00985EC4">
        <w:tc>
          <w:tcPr>
            <w:tcW w:w="2535" w:type="dxa"/>
            <w:tcBorders>
              <w:left w:val="single" w:sz="4" w:space="0" w:color="000000"/>
              <w:bottom w:val="single" w:sz="4" w:space="0" w:color="000000"/>
            </w:tcBorders>
            <w:shd w:val="clear" w:color="auto" w:fill="FFFFFF"/>
            <w:vAlign w:val="center"/>
          </w:tcPr>
          <w:p w:rsidR="00B707DB" w:rsidRDefault="00B707DB" w:rsidP="00B707DB">
            <w:pPr>
              <w:ind w:right="0"/>
              <w:rPr>
                <w:sz w:val="16"/>
              </w:rPr>
            </w:pPr>
            <w:r>
              <w:rPr>
                <w:sz w:val="16"/>
              </w:rPr>
              <w:t>Zuken</w:t>
            </w:r>
          </w:p>
        </w:tc>
        <w:tc>
          <w:tcPr>
            <w:tcW w:w="1438" w:type="dxa"/>
            <w:tcBorders>
              <w:bottom w:val="single" w:sz="4" w:space="0" w:color="000000"/>
            </w:tcBorders>
            <w:shd w:val="clear" w:color="auto" w:fill="FFFFFF"/>
          </w:tcPr>
          <w:p w:rsidR="00B707DB" w:rsidRDefault="00B707DB" w:rsidP="00B707D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B707DB" w:rsidRDefault="00B707DB" w:rsidP="00B707D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B707DB" w:rsidRDefault="00B707DB" w:rsidP="00B707DB">
            <w:pPr>
              <w:ind w:right="0"/>
              <w:jc w:val="center"/>
            </w:pPr>
            <w:r>
              <w:rPr>
                <w:sz w:val="16"/>
                <w:szCs w:val="16"/>
              </w:rPr>
              <w:t>X</w:t>
            </w:r>
          </w:p>
        </w:tc>
        <w:tc>
          <w:tcPr>
            <w:tcW w:w="1080" w:type="dxa"/>
            <w:tcBorders>
              <w:bottom w:val="single" w:sz="4" w:space="0" w:color="000000"/>
            </w:tcBorders>
            <w:shd w:val="clear" w:color="auto" w:fill="FFFFFF"/>
          </w:tcPr>
          <w:p w:rsidR="00B707DB" w:rsidRDefault="00B707DB" w:rsidP="00B707DB">
            <w:pPr>
              <w:ind w:right="0"/>
              <w:jc w:val="center"/>
            </w:pPr>
            <w:r>
              <w:rPr>
                <w:sz w:val="16"/>
                <w:szCs w:val="16"/>
              </w:rPr>
              <w:t>-</w:t>
            </w:r>
          </w:p>
        </w:tc>
        <w:tc>
          <w:tcPr>
            <w:tcW w:w="1079" w:type="dxa"/>
            <w:tcBorders>
              <w:bottom w:val="single" w:sz="4" w:space="0" w:color="000000"/>
            </w:tcBorders>
            <w:shd w:val="clear" w:color="auto" w:fill="FFFFFF"/>
          </w:tcPr>
          <w:p w:rsidR="00B707DB" w:rsidRDefault="00B707DB" w:rsidP="00B707DB">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B707DB" w:rsidRDefault="00B707DB" w:rsidP="00B707DB">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5DE" w:rsidRDefault="008C15DE">
      <w:pPr>
        <w:spacing w:after="0"/>
      </w:pPr>
      <w:r>
        <w:separator/>
      </w:r>
    </w:p>
  </w:endnote>
  <w:endnote w:type="continuationSeparator" w:id="0">
    <w:p w:rsidR="008C15DE" w:rsidRDefault="008C1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C4" w:rsidRDefault="00985EC4">
    <w:pPr>
      <w:pStyle w:val="Footer"/>
    </w:pPr>
    <w:r>
      <w:rPr>
        <w:rFonts w:cs="Arial"/>
      </w:rPr>
      <w:t>©</w:t>
    </w:r>
    <w:r>
      <w:t>2016 IBIS Open Forum</w:t>
    </w:r>
    <w:r>
      <w:tab/>
    </w:r>
    <w:r>
      <w:tab/>
    </w:r>
    <w:r>
      <w:fldChar w:fldCharType="begin"/>
    </w:r>
    <w:r>
      <w:instrText xml:space="preserve"> PAGE </w:instrText>
    </w:r>
    <w:r>
      <w:fldChar w:fldCharType="separate"/>
    </w:r>
    <w:r w:rsidR="00ED590A">
      <w:rPr>
        <w:noProof/>
      </w:rPr>
      <w:t>3</w:t>
    </w:r>
    <w:r>
      <w:fldChar w:fldCharType="end"/>
    </w:r>
    <w:r>
      <w:t xml:space="preserve"> </w:t>
    </w:r>
  </w:p>
  <w:p w:rsidR="00985EC4" w:rsidRDefault="00985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5DE" w:rsidRDefault="008C15DE">
      <w:pPr>
        <w:spacing w:after="0"/>
      </w:pPr>
      <w:r>
        <w:separator/>
      </w:r>
    </w:p>
  </w:footnote>
  <w:footnote w:type="continuationSeparator" w:id="0">
    <w:p w:rsidR="008C15DE" w:rsidRDefault="008C15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C4" w:rsidRDefault="00985E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 w:numId="15">
    <w:abstractNumId w:val="13"/>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42336"/>
    <w:rsid w:val="00051B2A"/>
    <w:rsid w:val="00052EC1"/>
    <w:rsid w:val="00053E54"/>
    <w:rsid w:val="00055F35"/>
    <w:rsid w:val="00060641"/>
    <w:rsid w:val="00070CE6"/>
    <w:rsid w:val="000769E1"/>
    <w:rsid w:val="0007730A"/>
    <w:rsid w:val="00077489"/>
    <w:rsid w:val="000828DF"/>
    <w:rsid w:val="0008614A"/>
    <w:rsid w:val="00087195"/>
    <w:rsid w:val="000921BA"/>
    <w:rsid w:val="000971ED"/>
    <w:rsid w:val="000A57B4"/>
    <w:rsid w:val="000A6AA4"/>
    <w:rsid w:val="000C5482"/>
    <w:rsid w:val="000F0CB3"/>
    <w:rsid w:val="000F30A4"/>
    <w:rsid w:val="00106ACE"/>
    <w:rsid w:val="00112A30"/>
    <w:rsid w:val="001173BE"/>
    <w:rsid w:val="0012408B"/>
    <w:rsid w:val="00124660"/>
    <w:rsid w:val="0012674E"/>
    <w:rsid w:val="00127D1D"/>
    <w:rsid w:val="00131D0C"/>
    <w:rsid w:val="00131F1A"/>
    <w:rsid w:val="0013344A"/>
    <w:rsid w:val="00134634"/>
    <w:rsid w:val="00134D66"/>
    <w:rsid w:val="0014266B"/>
    <w:rsid w:val="0014701F"/>
    <w:rsid w:val="00150110"/>
    <w:rsid w:val="00150345"/>
    <w:rsid w:val="001534CA"/>
    <w:rsid w:val="00153971"/>
    <w:rsid w:val="00154831"/>
    <w:rsid w:val="00154935"/>
    <w:rsid w:val="00154E2A"/>
    <w:rsid w:val="00157418"/>
    <w:rsid w:val="00160DD6"/>
    <w:rsid w:val="0016439D"/>
    <w:rsid w:val="00167728"/>
    <w:rsid w:val="00171F1D"/>
    <w:rsid w:val="00173F63"/>
    <w:rsid w:val="00177C2E"/>
    <w:rsid w:val="00180865"/>
    <w:rsid w:val="0018397D"/>
    <w:rsid w:val="00190B36"/>
    <w:rsid w:val="00191003"/>
    <w:rsid w:val="001962E6"/>
    <w:rsid w:val="001B1407"/>
    <w:rsid w:val="001B31B2"/>
    <w:rsid w:val="001B3F6D"/>
    <w:rsid w:val="001B511B"/>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2E1E"/>
    <w:rsid w:val="00263A1F"/>
    <w:rsid w:val="00263EFB"/>
    <w:rsid w:val="00265685"/>
    <w:rsid w:val="0026779C"/>
    <w:rsid w:val="00270108"/>
    <w:rsid w:val="00272863"/>
    <w:rsid w:val="002759CA"/>
    <w:rsid w:val="002A3A75"/>
    <w:rsid w:val="002A7847"/>
    <w:rsid w:val="002B0696"/>
    <w:rsid w:val="002B4065"/>
    <w:rsid w:val="002B48BB"/>
    <w:rsid w:val="002B6907"/>
    <w:rsid w:val="002B7F79"/>
    <w:rsid w:val="002C36C3"/>
    <w:rsid w:val="002C4007"/>
    <w:rsid w:val="002C6EFD"/>
    <w:rsid w:val="002D17FE"/>
    <w:rsid w:val="002D3DF9"/>
    <w:rsid w:val="002E6CAF"/>
    <w:rsid w:val="002F4C32"/>
    <w:rsid w:val="00302986"/>
    <w:rsid w:val="003029FC"/>
    <w:rsid w:val="00303B66"/>
    <w:rsid w:val="00304A4D"/>
    <w:rsid w:val="003052EB"/>
    <w:rsid w:val="00310968"/>
    <w:rsid w:val="00317492"/>
    <w:rsid w:val="00322E8C"/>
    <w:rsid w:val="003249A3"/>
    <w:rsid w:val="003416C6"/>
    <w:rsid w:val="003468AD"/>
    <w:rsid w:val="003468CB"/>
    <w:rsid w:val="00350742"/>
    <w:rsid w:val="00354D8E"/>
    <w:rsid w:val="00356272"/>
    <w:rsid w:val="00356F00"/>
    <w:rsid w:val="0035752F"/>
    <w:rsid w:val="00362197"/>
    <w:rsid w:val="003638E4"/>
    <w:rsid w:val="00365C1F"/>
    <w:rsid w:val="00367684"/>
    <w:rsid w:val="00367D8F"/>
    <w:rsid w:val="003705D7"/>
    <w:rsid w:val="003711E2"/>
    <w:rsid w:val="0037292A"/>
    <w:rsid w:val="00372EE3"/>
    <w:rsid w:val="0038321F"/>
    <w:rsid w:val="00386855"/>
    <w:rsid w:val="003872B3"/>
    <w:rsid w:val="00392183"/>
    <w:rsid w:val="0039551B"/>
    <w:rsid w:val="00396612"/>
    <w:rsid w:val="00396833"/>
    <w:rsid w:val="00397BA8"/>
    <w:rsid w:val="003A320A"/>
    <w:rsid w:val="003A779A"/>
    <w:rsid w:val="003C0B05"/>
    <w:rsid w:val="003D01E1"/>
    <w:rsid w:val="003D7641"/>
    <w:rsid w:val="003E4DA0"/>
    <w:rsid w:val="003F3518"/>
    <w:rsid w:val="0040436B"/>
    <w:rsid w:val="00406486"/>
    <w:rsid w:val="0042220F"/>
    <w:rsid w:val="00425CAB"/>
    <w:rsid w:val="00435428"/>
    <w:rsid w:val="0043773D"/>
    <w:rsid w:val="004447AB"/>
    <w:rsid w:val="00444C16"/>
    <w:rsid w:val="004451F9"/>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B83"/>
    <w:rsid w:val="004A5CCE"/>
    <w:rsid w:val="004B06AF"/>
    <w:rsid w:val="004B3F72"/>
    <w:rsid w:val="004D06D6"/>
    <w:rsid w:val="004D0EED"/>
    <w:rsid w:val="004E0B4F"/>
    <w:rsid w:val="004E37B7"/>
    <w:rsid w:val="004F01DD"/>
    <w:rsid w:val="004F221C"/>
    <w:rsid w:val="0050325E"/>
    <w:rsid w:val="005040FE"/>
    <w:rsid w:val="005048D5"/>
    <w:rsid w:val="00525A6D"/>
    <w:rsid w:val="00526E7B"/>
    <w:rsid w:val="005327CF"/>
    <w:rsid w:val="005365ED"/>
    <w:rsid w:val="005406F3"/>
    <w:rsid w:val="00542E23"/>
    <w:rsid w:val="0054328E"/>
    <w:rsid w:val="005455B4"/>
    <w:rsid w:val="00546B77"/>
    <w:rsid w:val="00554B9E"/>
    <w:rsid w:val="005564A3"/>
    <w:rsid w:val="005565B2"/>
    <w:rsid w:val="005638FE"/>
    <w:rsid w:val="0056447A"/>
    <w:rsid w:val="0056527F"/>
    <w:rsid w:val="00571923"/>
    <w:rsid w:val="00571AA2"/>
    <w:rsid w:val="005813CD"/>
    <w:rsid w:val="00582B8E"/>
    <w:rsid w:val="00583300"/>
    <w:rsid w:val="00590333"/>
    <w:rsid w:val="005917FB"/>
    <w:rsid w:val="005926E4"/>
    <w:rsid w:val="00592CC6"/>
    <w:rsid w:val="005A09BC"/>
    <w:rsid w:val="005A1CBF"/>
    <w:rsid w:val="005A2215"/>
    <w:rsid w:val="005B1514"/>
    <w:rsid w:val="005B20D0"/>
    <w:rsid w:val="005B5B2D"/>
    <w:rsid w:val="005C63B1"/>
    <w:rsid w:val="005D2884"/>
    <w:rsid w:val="005E040E"/>
    <w:rsid w:val="005E3B76"/>
    <w:rsid w:val="005E4D7A"/>
    <w:rsid w:val="005E5ACE"/>
    <w:rsid w:val="005E7367"/>
    <w:rsid w:val="005F3D94"/>
    <w:rsid w:val="005F4CC4"/>
    <w:rsid w:val="00601DF3"/>
    <w:rsid w:val="00606039"/>
    <w:rsid w:val="00610CEE"/>
    <w:rsid w:val="006112F6"/>
    <w:rsid w:val="00614EF6"/>
    <w:rsid w:val="0061783C"/>
    <w:rsid w:val="00617C50"/>
    <w:rsid w:val="00623C79"/>
    <w:rsid w:val="0063346D"/>
    <w:rsid w:val="00641E94"/>
    <w:rsid w:val="00644A9C"/>
    <w:rsid w:val="00647A6E"/>
    <w:rsid w:val="006543AF"/>
    <w:rsid w:val="00666A8F"/>
    <w:rsid w:val="00667260"/>
    <w:rsid w:val="006672BC"/>
    <w:rsid w:val="00670BF9"/>
    <w:rsid w:val="006737E8"/>
    <w:rsid w:val="00690A25"/>
    <w:rsid w:val="006921D5"/>
    <w:rsid w:val="00693AFA"/>
    <w:rsid w:val="0069503C"/>
    <w:rsid w:val="006A0E17"/>
    <w:rsid w:val="006A5601"/>
    <w:rsid w:val="006A7A7E"/>
    <w:rsid w:val="006B2250"/>
    <w:rsid w:val="006C2A9F"/>
    <w:rsid w:val="006C2B07"/>
    <w:rsid w:val="006C3872"/>
    <w:rsid w:val="006C5D6F"/>
    <w:rsid w:val="006D05F1"/>
    <w:rsid w:val="006D16E2"/>
    <w:rsid w:val="006D74BB"/>
    <w:rsid w:val="006D7B33"/>
    <w:rsid w:val="006E306F"/>
    <w:rsid w:val="006F2EB0"/>
    <w:rsid w:val="006F509C"/>
    <w:rsid w:val="00703F8A"/>
    <w:rsid w:val="0070472A"/>
    <w:rsid w:val="007050FE"/>
    <w:rsid w:val="00711EFE"/>
    <w:rsid w:val="0071765B"/>
    <w:rsid w:val="00721A50"/>
    <w:rsid w:val="00724142"/>
    <w:rsid w:val="00727206"/>
    <w:rsid w:val="00731D7F"/>
    <w:rsid w:val="00735D62"/>
    <w:rsid w:val="00757EE5"/>
    <w:rsid w:val="00766BC4"/>
    <w:rsid w:val="00767A44"/>
    <w:rsid w:val="00771C9A"/>
    <w:rsid w:val="00784068"/>
    <w:rsid w:val="00794AFC"/>
    <w:rsid w:val="007956DB"/>
    <w:rsid w:val="007A123A"/>
    <w:rsid w:val="007A262E"/>
    <w:rsid w:val="007B0DE0"/>
    <w:rsid w:val="007B1895"/>
    <w:rsid w:val="007B29D8"/>
    <w:rsid w:val="007B4BAE"/>
    <w:rsid w:val="007B7F1B"/>
    <w:rsid w:val="007C619A"/>
    <w:rsid w:val="007C638F"/>
    <w:rsid w:val="007D2459"/>
    <w:rsid w:val="007D487E"/>
    <w:rsid w:val="007E06F0"/>
    <w:rsid w:val="007E18B4"/>
    <w:rsid w:val="007E18BE"/>
    <w:rsid w:val="007E2187"/>
    <w:rsid w:val="007E6AF9"/>
    <w:rsid w:val="007F010D"/>
    <w:rsid w:val="007F3D74"/>
    <w:rsid w:val="007F4296"/>
    <w:rsid w:val="007F4D94"/>
    <w:rsid w:val="00800675"/>
    <w:rsid w:val="00800C6E"/>
    <w:rsid w:val="00805202"/>
    <w:rsid w:val="008062DE"/>
    <w:rsid w:val="00806673"/>
    <w:rsid w:val="00806FF2"/>
    <w:rsid w:val="00810E43"/>
    <w:rsid w:val="008151D8"/>
    <w:rsid w:val="008259DD"/>
    <w:rsid w:val="008348AF"/>
    <w:rsid w:val="00836016"/>
    <w:rsid w:val="00841D65"/>
    <w:rsid w:val="00843C38"/>
    <w:rsid w:val="0084593A"/>
    <w:rsid w:val="00850939"/>
    <w:rsid w:val="00851DAA"/>
    <w:rsid w:val="00853C09"/>
    <w:rsid w:val="00856CDB"/>
    <w:rsid w:val="0087071E"/>
    <w:rsid w:val="00873F36"/>
    <w:rsid w:val="0087462D"/>
    <w:rsid w:val="00884C1A"/>
    <w:rsid w:val="00892EF2"/>
    <w:rsid w:val="00893098"/>
    <w:rsid w:val="008960CE"/>
    <w:rsid w:val="0089629A"/>
    <w:rsid w:val="00897B5B"/>
    <w:rsid w:val="008A0167"/>
    <w:rsid w:val="008A05B7"/>
    <w:rsid w:val="008A2E6F"/>
    <w:rsid w:val="008A3E77"/>
    <w:rsid w:val="008A45C7"/>
    <w:rsid w:val="008A5474"/>
    <w:rsid w:val="008A772A"/>
    <w:rsid w:val="008C15DE"/>
    <w:rsid w:val="008C467A"/>
    <w:rsid w:val="008C4AFD"/>
    <w:rsid w:val="008D28C0"/>
    <w:rsid w:val="008D6ED0"/>
    <w:rsid w:val="008E1E65"/>
    <w:rsid w:val="008E4BE7"/>
    <w:rsid w:val="008E7831"/>
    <w:rsid w:val="008F089B"/>
    <w:rsid w:val="008F6AFC"/>
    <w:rsid w:val="008F703B"/>
    <w:rsid w:val="009074C7"/>
    <w:rsid w:val="009076CF"/>
    <w:rsid w:val="00915516"/>
    <w:rsid w:val="009207BB"/>
    <w:rsid w:val="00921750"/>
    <w:rsid w:val="00921A25"/>
    <w:rsid w:val="00933317"/>
    <w:rsid w:val="00944F1E"/>
    <w:rsid w:val="009538E3"/>
    <w:rsid w:val="0095565C"/>
    <w:rsid w:val="00957BF9"/>
    <w:rsid w:val="00960F8E"/>
    <w:rsid w:val="009656E7"/>
    <w:rsid w:val="00966D08"/>
    <w:rsid w:val="00971B28"/>
    <w:rsid w:val="00971CB0"/>
    <w:rsid w:val="009769C1"/>
    <w:rsid w:val="0098192D"/>
    <w:rsid w:val="00981E0D"/>
    <w:rsid w:val="00982076"/>
    <w:rsid w:val="00985EC4"/>
    <w:rsid w:val="0098643C"/>
    <w:rsid w:val="009931F3"/>
    <w:rsid w:val="009B4241"/>
    <w:rsid w:val="009B4685"/>
    <w:rsid w:val="009C0614"/>
    <w:rsid w:val="009C277A"/>
    <w:rsid w:val="009C5713"/>
    <w:rsid w:val="009D1412"/>
    <w:rsid w:val="009D2431"/>
    <w:rsid w:val="009E20FB"/>
    <w:rsid w:val="009E4350"/>
    <w:rsid w:val="009F01F0"/>
    <w:rsid w:val="009F20DB"/>
    <w:rsid w:val="009F4441"/>
    <w:rsid w:val="00A024C4"/>
    <w:rsid w:val="00A0445A"/>
    <w:rsid w:val="00A0447C"/>
    <w:rsid w:val="00A13E8B"/>
    <w:rsid w:val="00A151E7"/>
    <w:rsid w:val="00A200B1"/>
    <w:rsid w:val="00A2546A"/>
    <w:rsid w:val="00A25C8D"/>
    <w:rsid w:val="00A272F0"/>
    <w:rsid w:val="00A32234"/>
    <w:rsid w:val="00A375BA"/>
    <w:rsid w:val="00A37875"/>
    <w:rsid w:val="00A519BF"/>
    <w:rsid w:val="00A5301E"/>
    <w:rsid w:val="00A54C4B"/>
    <w:rsid w:val="00A552AC"/>
    <w:rsid w:val="00A62867"/>
    <w:rsid w:val="00A6423B"/>
    <w:rsid w:val="00A642DE"/>
    <w:rsid w:val="00A93FBA"/>
    <w:rsid w:val="00A954D9"/>
    <w:rsid w:val="00A9608B"/>
    <w:rsid w:val="00AA2C55"/>
    <w:rsid w:val="00AA3C1F"/>
    <w:rsid w:val="00AA45D3"/>
    <w:rsid w:val="00AB4179"/>
    <w:rsid w:val="00AB55B8"/>
    <w:rsid w:val="00AC37FA"/>
    <w:rsid w:val="00AC7B79"/>
    <w:rsid w:val="00AD0115"/>
    <w:rsid w:val="00AD0DC4"/>
    <w:rsid w:val="00AD3301"/>
    <w:rsid w:val="00AD3DF2"/>
    <w:rsid w:val="00AD7701"/>
    <w:rsid w:val="00AD7CD0"/>
    <w:rsid w:val="00AE4290"/>
    <w:rsid w:val="00AF183B"/>
    <w:rsid w:val="00AF1DB1"/>
    <w:rsid w:val="00AF4FCB"/>
    <w:rsid w:val="00B00142"/>
    <w:rsid w:val="00B0293B"/>
    <w:rsid w:val="00B057D6"/>
    <w:rsid w:val="00B061D5"/>
    <w:rsid w:val="00B1410A"/>
    <w:rsid w:val="00B32DA2"/>
    <w:rsid w:val="00B34CAA"/>
    <w:rsid w:val="00B42A3A"/>
    <w:rsid w:val="00B47B56"/>
    <w:rsid w:val="00B5620C"/>
    <w:rsid w:val="00B5735C"/>
    <w:rsid w:val="00B61C85"/>
    <w:rsid w:val="00B67AAA"/>
    <w:rsid w:val="00B707DB"/>
    <w:rsid w:val="00B76966"/>
    <w:rsid w:val="00B8288C"/>
    <w:rsid w:val="00B8303A"/>
    <w:rsid w:val="00B8767C"/>
    <w:rsid w:val="00B87C7A"/>
    <w:rsid w:val="00B95985"/>
    <w:rsid w:val="00BA2185"/>
    <w:rsid w:val="00BA2645"/>
    <w:rsid w:val="00BA464F"/>
    <w:rsid w:val="00BA4D7B"/>
    <w:rsid w:val="00BA6DCC"/>
    <w:rsid w:val="00BB0BF8"/>
    <w:rsid w:val="00BB1029"/>
    <w:rsid w:val="00BC441D"/>
    <w:rsid w:val="00BC7D2A"/>
    <w:rsid w:val="00BD553A"/>
    <w:rsid w:val="00BE0998"/>
    <w:rsid w:val="00BE4186"/>
    <w:rsid w:val="00BF2694"/>
    <w:rsid w:val="00BF2796"/>
    <w:rsid w:val="00C014CA"/>
    <w:rsid w:val="00C01F19"/>
    <w:rsid w:val="00C0575F"/>
    <w:rsid w:val="00C1151F"/>
    <w:rsid w:val="00C14366"/>
    <w:rsid w:val="00C20626"/>
    <w:rsid w:val="00C24941"/>
    <w:rsid w:val="00C2560E"/>
    <w:rsid w:val="00C26DB8"/>
    <w:rsid w:val="00C27B2D"/>
    <w:rsid w:val="00C30A48"/>
    <w:rsid w:val="00C3211A"/>
    <w:rsid w:val="00C344E2"/>
    <w:rsid w:val="00C36CD3"/>
    <w:rsid w:val="00C44059"/>
    <w:rsid w:val="00C4579B"/>
    <w:rsid w:val="00C46585"/>
    <w:rsid w:val="00C51231"/>
    <w:rsid w:val="00C52763"/>
    <w:rsid w:val="00C549DB"/>
    <w:rsid w:val="00C5536C"/>
    <w:rsid w:val="00C6129B"/>
    <w:rsid w:val="00C64C02"/>
    <w:rsid w:val="00C66949"/>
    <w:rsid w:val="00C66EE3"/>
    <w:rsid w:val="00C67269"/>
    <w:rsid w:val="00C70B6C"/>
    <w:rsid w:val="00C7174B"/>
    <w:rsid w:val="00C723F8"/>
    <w:rsid w:val="00C7561E"/>
    <w:rsid w:val="00C75800"/>
    <w:rsid w:val="00C80FC8"/>
    <w:rsid w:val="00C85592"/>
    <w:rsid w:val="00C85FB8"/>
    <w:rsid w:val="00C90A31"/>
    <w:rsid w:val="00C94D2E"/>
    <w:rsid w:val="00CA1663"/>
    <w:rsid w:val="00CB170B"/>
    <w:rsid w:val="00CB3541"/>
    <w:rsid w:val="00CB3CB1"/>
    <w:rsid w:val="00CB3E53"/>
    <w:rsid w:val="00CB603D"/>
    <w:rsid w:val="00CC1E87"/>
    <w:rsid w:val="00CC38FB"/>
    <w:rsid w:val="00CD63D4"/>
    <w:rsid w:val="00CD6CF7"/>
    <w:rsid w:val="00CE1E23"/>
    <w:rsid w:val="00CE55AE"/>
    <w:rsid w:val="00CF3C86"/>
    <w:rsid w:val="00CF42B8"/>
    <w:rsid w:val="00CF5B3F"/>
    <w:rsid w:val="00D013F7"/>
    <w:rsid w:val="00D021FC"/>
    <w:rsid w:val="00D10A37"/>
    <w:rsid w:val="00D11478"/>
    <w:rsid w:val="00D14FF2"/>
    <w:rsid w:val="00D17737"/>
    <w:rsid w:val="00D21D89"/>
    <w:rsid w:val="00D2765C"/>
    <w:rsid w:val="00D2777B"/>
    <w:rsid w:val="00D356FB"/>
    <w:rsid w:val="00D434C6"/>
    <w:rsid w:val="00D4759E"/>
    <w:rsid w:val="00D476EB"/>
    <w:rsid w:val="00D5259E"/>
    <w:rsid w:val="00D56024"/>
    <w:rsid w:val="00D5773F"/>
    <w:rsid w:val="00D70D83"/>
    <w:rsid w:val="00D71D8E"/>
    <w:rsid w:val="00D758A9"/>
    <w:rsid w:val="00D824DB"/>
    <w:rsid w:val="00D83D3A"/>
    <w:rsid w:val="00D85D61"/>
    <w:rsid w:val="00D90682"/>
    <w:rsid w:val="00D948A0"/>
    <w:rsid w:val="00D95513"/>
    <w:rsid w:val="00DA46A1"/>
    <w:rsid w:val="00DB40C2"/>
    <w:rsid w:val="00DB6751"/>
    <w:rsid w:val="00DC3199"/>
    <w:rsid w:val="00DC3766"/>
    <w:rsid w:val="00DC3FB1"/>
    <w:rsid w:val="00DD0493"/>
    <w:rsid w:val="00DD382B"/>
    <w:rsid w:val="00DE0387"/>
    <w:rsid w:val="00DE5D4C"/>
    <w:rsid w:val="00DF2569"/>
    <w:rsid w:val="00E000F3"/>
    <w:rsid w:val="00E06B28"/>
    <w:rsid w:val="00E12856"/>
    <w:rsid w:val="00E20B94"/>
    <w:rsid w:val="00E20BAD"/>
    <w:rsid w:val="00E20F8F"/>
    <w:rsid w:val="00E27F0E"/>
    <w:rsid w:val="00E342D7"/>
    <w:rsid w:val="00E36083"/>
    <w:rsid w:val="00E36164"/>
    <w:rsid w:val="00E41544"/>
    <w:rsid w:val="00E41CB5"/>
    <w:rsid w:val="00E4642E"/>
    <w:rsid w:val="00E46BC6"/>
    <w:rsid w:val="00E47E14"/>
    <w:rsid w:val="00E519C0"/>
    <w:rsid w:val="00E51A13"/>
    <w:rsid w:val="00E51EF1"/>
    <w:rsid w:val="00E54A68"/>
    <w:rsid w:val="00E5796C"/>
    <w:rsid w:val="00E57BDC"/>
    <w:rsid w:val="00E65645"/>
    <w:rsid w:val="00E658DA"/>
    <w:rsid w:val="00E65DA2"/>
    <w:rsid w:val="00E66489"/>
    <w:rsid w:val="00E6688E"/>
    <w:rsid w:val="00E7556E"/>
    <w:rsid w:val="00E81BEF"/>
    <w:rsid w:val="00E92469"/>
    <w:rsid w:val="00E93295"/>
    <w:rsid w:val="00E9490B"/>
    <w:rsid w:val="00E9727C"/>
    <w:rsid w:val="00E97944"/>
    <w:rsid w:val="00EA4EAD"/>
    <w:rsid w:val="00EA51E8"/>
    <w:rsid w:val="00EA680E"/>
    <w:rsid w:val="00EB134C"/>
    <w:rsid w:val="00EB5AE5"/>
    <w:rsid w:val="00EB7DA3"/>
    <w:rsid w:val="00EC2A5A"/>
    <w:rsid w:val="00EC6099"/>
    <w:rsid w:val="00EC6EF4"/>
    <w:rsid w:val="00ED2378"/>
    <w:rsid w:val="00ED2E44"/>
    <w:rsid w:val="00ED590A"/>
    <w:rsid w:val="00EE0F65"/>
    <w:rsid w:val="00EE57B6"/>
    <w:rsid w:val="00EF2E5D"/>
    <w:rsid w:val="00F031BD"/>
    <w:rsid w:val="00F047BE"/>
    <w:rsid w:val="00F04CE0"/>
    <w:rsid w:val="00F05018"/>
    <w:rsid w:val="00F056A3"/>
    <w:rsid w:val="00F05C5A"/>
    <w:rsid w:val="00F06E7D"/>
    <w:rsid w:val="00F10F41"/>
    <w:rsid w:val="00F15536"/>
    <w:rsid w:val="00F24ADD"/>
    <w:rsid w:val="00F254BD"/>
    <w:rsid w:val="00F262B8"/>
    <w:rsid w:val="00F366DD"/>
    <w:rsid w:val="00F36F76"/>
    <w:rsid w:val="00F37F05"/>
    <w:rsid w:val="00F41D7B"/>
    <w:rsid w:val="00F41EF7"/>
    <w:rsid w:val="00F424A5"/>
    <w:rsid w:val="00F6411D"/>
    <w:rsid w:val="00F66555"/>
    <w:rsid w:val="00F74AC6"/>
    <w:rsid w:val="00F84662"/>
    <w:rsid w:val="00F853EA"/>
    <w:rsid w:val="00F93203"/>
    <w:rsid w:val="00FA2A42"/>
    <w:rsid w:val="00FA4CAB"/>
    <w:rsid w:val="00FB3999"/>
    <w:rsid w:val="00FB521B"/>
    <w:rsid w:val="00FB6D5C"/>
    <w:rsid w:val="00FB7475"/>
    <w:rsid w:val="00FC1B9A"/>
    <w:rsid w:val="00FC299B"/>
    <w:rsid w:val="00FC664E"/>
    <w:rsid w:val="00FD15E0"/>
    <w:rsid w:val="00FD2540"/>
    <w:rsid w:val="00FD5B92"/>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00EDA7D-76E6-45E2-B61E-72110BA8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interconnect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macromodel_wip/" TargetMode="External"/><Relationship Id="rId17" Type="http://schemas.openxmlformats.org/officeDocument/2006/relationships/hyperlink" Target="https://github.com/capn-freako/ibisami"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ndards.ieee.org/getieee/1735/download/1735-2014.pdf"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quality_wip/"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policies/"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ibis.org/ibischk6/ibischk_6.1.1_UserGuide_wip1.pdf"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editoria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10107</TotalTime>
  <Pages>11</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48</cp:revision>
  <cp:lastPrinted>2015-05-01T16:35:00Z</cp:lastPrinted>
  <dcterms:created xsi:type="dcterms:W3CDTF">2016-02-26T17:37:00Z</dcterms:created>
  <dcterms:modified xsi:type="dcterms:W3CDTF">2016-03-25T14:52:00Z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