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E6C50">
        <w:rPr>
          <w:b/>
          <w:sz w:val="22"/>
          <w:szCs w:val="22"/>
        </w:rPr>
        <w:t>November</w:t>
      </w:r>
      <w:r w:rsidR="00ED7A1F">
        <w:rPr>
          <w:b/>
          <w:sz w:val="22"/>
          <w:szCs w:val="22"/>
        </w:rPr>
        <w:t xml:space="preserve"> </w:t>
      </w:r>
      <w:r w:rsidR="0008255F">
        <w:rPr>
          <w:b/>
          <w:sz w:val="22"/>
          <w:szCs w:val="22"/>
        </w:rPr>
        <w:t>1</w:t>
      </w:r>
      <w:r w:rsidR="00A6509D">
        <w:rPr>
          <w:b/>
          <w:sz w:val="22"/>
          <w:szCs w:val="22"/>
        </w:rPr>
        <w:t>4</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sidR="00A6509D">
        <w:rPr>
          <w:b/>
          <w:sz w:val="22"/>
          <w:szCs w:val="22"/>
        </w:rPr>
        <w:t>Shanghai, China</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bookmarkStart w:id="0" w:name="_Hlk523475360"/>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E602C">
        <w:rPr>
          <w:rFonts w:cs="Arial"/>
          <w:sz w:val="22"/>
          <w:szCs w:val="22"/>
          <w:lang w:val="es-ES"/>
        </w:rPr>
        <w:t>, Miyo Kawat</w:t>
      </w:r>
      <w:r w:rsidR="00A6509D">
        <w:rPr>
          <w:rFonts w:cs="Arial"/>
          <w:sz w:val="22"/>
          <w:szCs w:val="22"/>
          <w:lang w:val="es-ES"/>
        </w:rPr>
        <w:t>a</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Ken Willis, Ambrish Varma</w:t>
      </w:r>
      <w:r w:rsidR="002A12EB">
        <w:rPr>
          <w:rFonts w:cs="Arial"/>
          <w:sz w:val="22"/>
          <w:szCs w:val="22"/>
        </w:rPr>
        <w:t>, Zhen Mu</w:t>
      </w:r>
    </w:p>
    <w:p w:rsidR="00161CC1" w:rsidRDefault="00A6509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Morihiro Nakazato</w:t>
      </w:r>
      <w:r w:rsidR="00713CB2">
        <w:rPr>
          <w:rFonts w:cs="Arial"/>
          <w:sz w:val="22"/>
          <w:szCs w:val="22"/>
        </w:rPr>
        <w:t>, Jinsong Hu*, Skipper Liang*</w:t>
      </w:r>
    </w:p>
    <w:p w:rsidR="00713CB2" w:rsidRDefault="00713CB2"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Zuli Qin*, Haisan Wang*, Hui Wang*, Yitong Wen*</w:t>
      </w:r>
    </w:p>
    <w:p w:rsidR="00713CB2" w:rsidRDefault="00713CB2"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Clark Wu*, Zhangmin Zhong*</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713CB2">
        <w:rPr>
          <w:rFonts w:cs="Arial"/>
          <w:sz w:val="22"/>
          <w:szCs w:val="22"/>
        </w:rPr>
        <w:t>*</w:t>
      </w:r>
      <w:r>
        <w:rPr>
          <w:rFonts w:cs="Arial"/>
          <w:sz w:val="22"/>
          <w:szCs w:val="22"/>
        </w:rPr>
        <w:t>, Zilwan Mahmod</w:t>
      </w:r>
      <w:r w:rsidR="00713CB2">
        <w:rPr>
          <w:rFonts w:cs="Arial"/>
          <w:sz w:val="22"/>
          <w:szCs w:val="22"/>
        </w:rPr>
        <w:t>*</w:t>
      </w:r>
      <w:r>
        <w:rPr>
          <w:rFonts w:cs="Arial"/>
          <w:sz w:val="22"/>
          <w:szCs w:val="22"/>
        </w:rPr>
        <w:t>, Guohua Wang</w:t>
      </w:r>
    </w:p>
    <w:p w:rsidR="00713CB2" w:rsidRDefault="00713CB2" w:rsidP="002D4AED">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5F32BC" w:rsidRDefault="002D4AED" w:rsidP="005F32BC">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161CC1" w:rsidP="005F32BC">
      <w:pPr>
        <w:tabs>
          <w:tab w:val="clear" w:pos="9270"/>
        </w:tabs>
        <w:ind w:left="3600"/>
        <w:rPr>
          <w:rFonts w:cs="Arial"/>
          <w:sz w:val="22"/>
          <w:szCs w:val="22"/>
        </w:rPr>
      </w:pPr>
      <w:r>
        <w:rPr>
          <w:rFonts w:cs="Arial"/>
          <w:sz w:val="22"/>
          <w:szCs w:val="22"/>
        </w:rPr>
        <w:t xml:space="preserve">  Michael Cohen</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713CB2" w:rsidRDefault="00713CB2" w:rsidP="007457F6">
      <w:pPr>
        <w:tabs>
          <w:tab w:val="clear" w:pos="9270"/>
        </w:tabs>
        <w:ind w:left="3600" w:hanging="3600"/>
        <w:rPr>
          <w:rFonts w:cs="Arial"/>
          <w:sz w:val="22"/>
          <w:szCs w:val="22"/>
        </w:rPr>
      </w:pPr>
      <w:r>
        <w:rPr>
          <w:rFonts w:cs="Arial"/>
          <w:sz w:val="22"/>
          <w:szCs w:val="22"/>
        </w:rPr>
        <w:tab/>
        <w:t xml:space="preserve">  Kai Yuan*</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713CB2">
        <w:rPr>
          <w:rFonts w:cs="Arial"/>
          <w:sz w:val="22"/>
          <w:szCs w:val="22"/>
        </w:rPr>
        <w:t>*</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Ming Yan, Heidi Barnes</w:t>
      </w:r>
    </w:p>
    <w:p w:rsidR="002D4AED"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r w:rsidR="001E49CB">
        <w:rPr>
          <w:rFonts w:cs="Arial"/>
          <w:sz w:val="22"/>
          <w:szCs w:val="22"/>
          <w:lang w:val="es-ES"/>
        </w:rPr>
        <w:t>, Toshinori Kageura, Satoshi Nakamizo</w:t>
      </w:r>
    </w:p>
    <w:p w:rsidR="001E49CB" w:rsidRPr="002B53A4" w:rsidRDefault="001E49CB" w:rsidP="002D4AED">
      <w:pPr>
        <w:tabs>
          <w:tab w:val="clear" w:pos="9270"/>
        </w:tabs>
        <w:ind w:left="3600" w:hanging="3600"/>
        <w:rPr>
          <w:rFonts w:cs="Arial"/>
          <w:sz w:val="22"/>
          <w:szCs w:val="22"/>
          <w:lang w:val="es-ES"/>
        </w:rPr>
      </w:pPr>
      <w:r>
        <w:rPr>
          <w:rFonts w:cs="Arial"/>
          <w:sz w:val="22"/>
          <w:szCs w:val="22"/>
          <w:lang w:val="es-ES"/>
        </w:rPr>
        <w:tab/>
        <w:t xml:space="preserve">  Umekawa Mitsuharu</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1E49CB" w:rsidRDefault="001E49CB"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Kazuhiro Kadota</w:t>
      </w:r>
      <w:r w:rsidR="00C2023B">
        <w:rPr>
          <w:rFonts w:cs="Arial"/>
          <w:sz w:val="22"/>
          <w:szCs w:val="22"/>
        </w:rPr>
        <w:t>, Terence Guo*</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1E49CB" w:rsidRDefault="001E49CB" w:rsidP="001E49CB">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Masayuki Honda, Tadaaki Yoshimura, Toshio Oki</w:t>
      </w:r>
    </w:p>
    <w:p w:rsidR="001E49CB" w:rsidRDefault="001E49CB"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Mikio Sugawara</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807ACC">
        <w:rPr>
          <w:rFonts w:cs="Arial"/>
          <w:sz w:val="22"/>
          <w:szCs w:val="22"/>
        </w:rPr>
        <w:t>*</w:t>
      </w:r>
      <w:r>
        <w:rPr>
          <w:rFonts w:cs="Arial"/>
          <w:sz w:val="22"/>
          <w:szCs w:val="22"/>
        </w:rPr>
        <w:t xml:space="preserve">, Walter Katz, </w:t>
      </w:r>
      <w:r w:rsidR="00DE0DD1">
        <w:rPr>
          <w:rFonts w:cs="Arial"/>
          <w:sz w:val="22"/>
          <w:szCs w:val="22"/>
        </w:rPr>
        <w:t>[</w:t>
      </w:r>
      <w:r>
        <w:rPr>
          <w:rFonts w:cs="Arial"/>
          <w:sz w:val="22"/>
          <w:szCs w:val="22"/>
        </w:rPr>
        <w:t>Todd Westerhoff</w:t>
      </w:r>
      <w:r w:rsidR="00DE0DD1">
        <w:rPr>
          <w:rFonts w:cs="Arial"/>
          <w:sz w:val="22"/>
          <w:szCs w:val="22"/>
        </w:rPr>
        <w:t>]</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Adrien Auge, Scott Wedge</w:t>
      </w:r>
      <w:r w:rsidR="00807ACC">
        <w:rPr>
          <w:rFonts w:cs="Arial"/>
          <w:sz w:val="22"/>
          <w:szCs w:val="22"/>
        </w:rPr>
        <w:t>, Xuefeng Chen*</w:t>
      </w:r>
    </w:p>
    <w:p w:rsidR="00807ACC" w:rsidRDefault="00807ACC" w:rsidP="002D4AED">
      <w:pPr>
        <w:tabs>
          <w:tab w:val="clear" w:pos="9270"/>
        </w:tabs>
        <w:rPr>
          <w:rFonts w:cs="Arial"/>
          <w:sz w:val="22"/>
          <w:szCs w:val="22"/>
        </w:rPr>
      </w:pPr>
      <w:r>
        <w:rPr>
          <w:rFonts w:cs="Arial"/>
          <w:sz w:val="22"/>
          <w:szCs w:val="22"/>
        </w:rPr>
        <w:lastRenderedPageBreak/>
        <w:tab/>
      </w:r>
      <w:r>
        <w:rPr>
          <w:rFonts w:cs="Arial"/>
          <w:sz w:val="22"/>
          <w:szCs w:val="22"/>
        </w:rPr>
        <w:tab/>
      </w:r>
      <w:r>
        <w:rPr>
          <w:rFonts w:cs="Arial"/>
          <w:sz w:val="22"/>
          <w:szCs w:val="22"/>
        </w:rPr>
        <w:tab/>
      </w:r>
      <w:r>
        <w:rPr>
          <w:rFonts w:cs="Arial"/>
          <w:sz w:val="22"/>
          <w:szCs w:val="22"/>
        </w:rPr>
        <w:tab/>
      </w:r>
      <w:r>
        <w:rPr>
          <w:rFonts w:cs="Arial"/>
          <w:sz w:val="22"/>
          <w:szCs w:val="22"/>
        </w:rPr>
        <w:tab/>
        <w:t xml:space="preserve">  Jinghua Huang*, </w:t>
      </w:r>
      <w:r w:rsidR="00FB2AF2">
        <w:rPr>
          <w:rFonts w:cs="Arial"/>
          <w:sz w:val="22"/>
          <w:szCs w:val="22"/>
        </w:rPr>
        <w:t>Yuyang Wang*</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FB2AF2"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 Liqiang Meng*, Yonghui Ren*, Bi Yi*</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bookmarkEnd w:id="0"/>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161CC1" w:rsidRDefault="00161CC1" w:rsidP="00161CC1">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Ryu Murota</w:t>
      </w:r>
    </w:p>
    <w:p w:rsidR="00161CC1" w:rsidRDefault="00161CC1" w:rsidP="00161CC1">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 Noboru Kobayashi</w:t>
      </w:r>
    </w:p>
    <w:p w:rsidR="00161CC1" w:rsidRDefault="00161CC1" w:rsidP="00161CC1">
      <w:pPr>
        <w:tabs>
          <w:tab w:val="clear" w:pos="9270"/>
        </w:tabs>
        <w:rPr>
          <w:rFonts w:cs="Arial"/>
          <w:sz w:val="22"/>
          <w:szCs w:val="22"/>
          <w:lang w:val="pt-BR"/>
        </w:rPr>
      </w:pPr>
      <w:r>
        <w:rPr>
          <w:rFonts w:cs="Arial"/>
          <w:sz w:val="22"/>
          <w:szCs w:val="22"/>
          <w:lang w:val="pt-BR"/>
        </w:rPr>
        <w:t>Alpine Electronics</w:t>
      </w:r>
      <w:r>
        <w:rPr>
          <w:rFonts w:cs="Arial"/>
          <w:sz w:val="22"/>
          <w:szCs w:val="22"/>
          <w:lang w:val="pt-BR"/>
        </w:rPr>
        <w:tab/>
      </w:r>
      <w:r>
        <w:rPr>
          <w:rFonts w:cs="Arial"/>
          <w:sz w:val="22"/>
          <w:szCs w:val="22"/>
          <w:lang w:val="pt-BR"/>
        </w:rPr>
        <w:tab/>
      </w:r>
      <w:r>
        <w:rPr>
          <w:rFonts w:cs="Arial"/>
          <w:sz w:val="22"/>
          <w:szCs w:val="22"/>
          <w:lang w:val="pt-BR"/>
        </w:rPr>
        <w:tab/>
        <w:t>Norio Mashiko</w:t>
      </w:r>
    </w:p>
    <w:p w:rsidR="00161CC1" w:rsidRDefault="00161CC1" w:rsidP="00161CC1">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161CC1" w:rsidRDefault="00161CC1" w:rsidP="00161CC1">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Naoya Iisaka, Satoshi Endo</w:t>
      </w:r>
    </w:p>
    <w:p w:rsidR="00161CC1" w:rsidRDefault="00161CC1" w:rsidP="00161CC1">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Shinya Ishizuka</w:t>
      </w:r>
    </w:p>
    <w:p w:rsidR="00606509" w:rsidRDefault="00606509" w:rsidP="00606509">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Linda Zhang*</w:t>
      </w:r>
    </w:p>
    <w:p w:rsidR="00161CC1" w:rsidRDefault="00161CC1" w:rsidP="002D4AED">
      <w:pPr>
        <w:tabs>
          <w:tab w:val="clear" w:pos="9270"/>
        </w:tabs>
        <w:rPr>
          <w:rFonts w:cs="Arial"/>
          <w:sz w:val="22"/>
          <w:szCs w:val="22"/>
          <w:lang w:val="pt-BR"/>
        </w:rPr>
      </w:pPr>
      <w:r>
        <w:rPr>
          <w:rFonts w:cs="Arial"/>
          <w:sz w:val="22"/>
          <w:szCs w:val="22"/>
          <w:lang w:val="pt-BR"/>
        </w:rPr>
        <w:t>Canon Components</w:t>
      </w:r>
      <w:r>
        <w:rPr>
          <w:rFonts w:cs="Arial"/>
          <w:sz w:val="22"/>
          <w:szCs w:val="22"/>
          <w:lang w:val="pt-BR"/>
        </w:rPr>
        <w:tab/>
      </w:r>
      <w:r>
        <w:rPr>
          <w:rFonts w:cs="Arial"/>
          <w:sz w:val="22"/>
          <w:szCs w:val="22"/>
          <w:lang w:val="pt-BR"/>
        </w:rPr>
        <w:tab/>
      </w:r>
      <w:r>
        <w:rPr>
          <w:rFonts w:cs="Arial"/>
          <w:sz w:val="22"/>
          <w:szCs w:val="22"/>
          <w:lang w:val="pt-BR"/>
        </w:rPr>
        <w:tab/>
        <w:t>Takeshi Nagata</w:t>
      </w:r>
    </w:p>
    <w:p w:rsidR="00161CC1" w:rsidRDefault="00161CC1" w:rsidP="002D4AED">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Matsumoto, Yusuke Matsudo, Manabu Sakakibara</w:t>
      </w:r>
    </w:p>
    <w:p w:rsidR="00161CC1" w:rsidRDefault="00161CC1"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Tadashi Aoki, Hitoshi Matsuoka, Ryuta Kusaka</w:t>
      </w:r>
    </w:p>
    <w:p w:rsidR="00161CC1" w:rsidRDefault="00161CC1"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Masaaki Ohishi, Satoru Ishikawa</w:t>
      </w:r>
    </w:p>
    <w:p w:rsidR="00CB043A" w:rsidRDefault="00CB043A" w:rsidP="00CB043A">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Yasuhisa Hayashi</w:t>
      </w:r>
    </w:p>
    <w:p w:rsidR="00713CB2" w:rsidRDefault="00713CB2" w:rsidP="00713CB2">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Sophia Feng*, Bowen Shi*</w:t>
      </w:r>
    </w:p>
    <w:p w:rsidR="00CB043A" w:rsidRDefault="00CB043A" w:rsidP="00CB043A">
      <w:pPr>
        <w:tabs>
          <w:tab w:val="clear" w:pos="9270"/>
        </w:tabs>
        <w:ind w:right="14"/>
        <w:rPr>
          <w:rFonts w:cs="Arial"/>
          <w:kern w:val="0"/>
          <w:sz w:val="22"/>
          <w:szCs w:val="22"/>
          <w:lang w:val="pt-BR"/>
        </w:rPr>
      </w:pPr>
      <w:r>
        <w:rPr>
          <w:rFonts w:cs="Arial"/>
          <w:kern w:val="0"/>
          <w:sz w:val="22"/>
          <w:szCs w:val="22"/>
          <w:lang w:val="pt-BR"/>
        </w:rPr>
        <w:t>CMK Products Corp.</w:t>
      </w:r>
      <w:r>
        <w:rPr>
          <w:rFonts w:cs="Arial"/>
          <w:kern w:val="0"/>
          <w:sz w:val="22"/>
          <w:szCs w:val="22"/>
          <w:lang w:val="pt-BR"/>
        </w:rPr>
        <w:tab/>
      </w:r>
      <w:r>
        <w:rPr>
          <w:rFonts w:cs="Arial"/>
          <w:kern w:val="0"/>
          <w:sz w:val="22"/>
          <w:szCs w:val="22"/>
          <w:lang w:val="pt-BR"/>
        </w:rPr>
        <w:tab/>
      </w:r>
      <w:r>
        <w:rPr>
          <w:rFonts w:cs="Arial"/>
          <w:kern w:val="0"/>
          <w:sz w:val="22"/>
          <w:szCs w:val="22"/>
          <w:lang w:val="pt-BR"/>
        </w:rPr>
        <w:tab/>
        <w:t>Hiroyasu Miura</w:t>
      </w:r>
    </w:p>
    <w:p w:rsidR="007D2E85" w:rsidRDefault="007D2E85" w:rsidP="00CB043A">
      <w:pPr>
        <w:tabs>
          <w:tab w:val="clear" w:pos="9270"/>
        </w:tabs>
        <w:ind w:right="14"/>
        <w:rPr>
          <w:rFonts w:cs="Arial"/>
          <w:sz w:val="22"/>
          <w:szCs w:val="22"/>
          <w:lang w:val="pt-BR"/>
        </w:rPr>
      </w:pPr>
      <w:r>
        <w:rPr>
          <w:rFonts w:cs="Arial"/>
          <w:sz w:val="22"/>
          <w:szCs w:val="22"/>
          <w:lang w:val="pt-BR"/>
        </w:rPr>
        <w:t>Credo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Anyun Liu*</w:t>
      </w:r>
    </w:p>
    <w:p w:rsidR="00CB043A" w:rsidRDefault="00CB043A" w:rsidP="00CB043A">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Takayuki Tsuzura</w:t>
      </w:r>
    </w:p>
    <w:p w:rsidR="00C6642C" w:rsidRDefault="00C6642C" w:rsidP="002D4AED">
      <w:pPr>
        <w:tabs>
          <w:tab w:val="clear" w:pos="9270"/>
        </w:tabs>
        <w:rPr>
          <w:rFonts w:cs="Arial"/>
          <w:sz w:val="22"/>
          <w:szCs w:val="22"/>
          <w:lang w:val="pt-BR"/>
        </w:rPr>
      </w:pPr>
      <w:r>
        <w:rPr>
          <w:rFonts w:cs="Arial"/>
          <w:sz w:val="22"/>
          <w:szCs w:val="22"/>
          <w:lang w:val="pt-BR"/>
        </w:rPr>
        <w:t>Denso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Yukiya Fukunaga</w:t>
      </w:r>
    </w:p>
    <w:p w:rsidR="00C6642C" w:rsidRDefault="00C6642C" w:rsidP="00C6642C">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Tokimitsu Eso</w:t>
      </w:r>
    </w:p>
    <w:p w:rsidR="00C2023B" w:rsidRDefault="00C2023B" w:rsidP="002D4AED">
      <w:pPr>
        <w:tabs>
          <w:tab w:val="clear" w:pos="9270"/>
        </w:tabs>
        <w:rPr>
          <w:rFonts w:cs="Arial"/>
          <w:sz w:val="22"/>
          <w:szCs w:val="22"/>
          <w:lang w:val="pt-BR"/>
        </w:rPr>
      </w:pPr>
      <w:r>
        <w:rPr>
          <w:rFonts w:cs="Arial"/>
          <w:sz w:val="22"/>
          <w:szCs w:val="22"/>
          <w:lang w:val="pt-BR"/>
        </w:rPr>
        <w:t>Finnhan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Yuan Xu*</w:t>
      </w:r>
    </w:p>
    <w:p w:rsidR="00C6642C" w:rsidRDefault="00C6642C" w:rsidP="002D4AED">
      <w:pPr>
        <w:tabs>
          <w:tab w:val="clear" w:pos="9270"/>
        </w:tabs>
        <w:rPr>
          <w:rFonts w:cs="Arial"/>
          <w:sz w:val="22"/>
          <w:szCs w:val="22"/>
          <w:lang w:val="pt-BR"/>
        </w:rPr>
      </w:pPr>
      <w:r>
        <w:rPr>
          <w:rFonts w:cs="Arial"/>
          <w:sz w:val="22"/>
          <w:szCs w:val="22"/>
          <w:lang w:val="pt-BR"/>
        </w:rPr>
        <w:t>Fuji Xerox Manufacturing Co.</w:t>
      </w:r>
      <w:r>
        <w:rPr>
          <w:rFonts w:cs="Arial"/>
          <w:sz w:val="22"/>
          <w:szCs w:val="22"/>
          <w:lang w:val="pt-BR"/>
        </w:rPr>
        <w:tab/>
      </w:r>
      <w:r>
        <w:rPr>
          <w:rFonts w:cs="Arial"/>
          <w:sz w:val="22"/>
          <w:szCs w:val="22"/>
          <w:lang w:val="pt-BR"/>
        </w:rPr>
        <w:tab/>
        <w:t>Rumi Maeda</w:t>
      </w:r>
    </w:p>
    <w:p w:rsidR="00C6642C" w:rsidRDefault="00C6642C" w:rsidP="00C6642C">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Tendo Hirai, Kumiko Teramae, Hidenobu Shiihara</w:t>
      </w:r>
    </w:p>
    <w:p w:rsidR="00C6642C" w:rsidRPr="009C3FF1" w:rsidRDefault="00C6642C" w:rsidP="00C6642C">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C6642C" w:rsidRDefault="00C6642C" w:rsidP="00C6642C">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Takashi Kobayashi</w:t>
      </w:r>
    </w:p>
    <w:p w:rsidR="00C6642C" w:rsidRDefault="00C6642C" w:rsidP="002D4AED">
      <w:pPr>
        <w:tabs>
          <w:tab w:val="clear" w:pos="9270"/>
        </w:tabs>
        <w:rPr>
          <w:rFonts w:cs="Arial"/>
          <w:sz w:val="22"/>
          <w:szCs w:val="22"/>
          <w:lang w:val="pt-BR"/>
        </w:rPr>
      </w:pPr>
      <w:r>
        <w:rPr>
          <w:rFonts w:cs="Arial"/>
          <w:sz w:val="22"/>
          <w:szCs w:val="22"/>
          <w:lang w:val="pt-BR"/>
        </w:rPr>
        <w:t>Fujitsu Optical Components</w:t>
      </w:r>
      <w:r>
        <w:rPr>
          <w:rFonts w:cs="Arial"/>
          <w:sz w:val="22"/>
          <w:szCs w:val="22"/>
          <w:lang w:val="pt-BR"/>
        </w:rPr>
        <w:tab/>
      </w:r>
      <w:r>
        <w:rPr>
          <w:rFonts w:cs="Arial"/>
          <w:sz w:val="22"/>
          <w:szCs w:val="22"/>
          <w:lang w:val="pt-BR"/>
        </w:rPr>
        <w:tab/>
        <w:t>Masaki Kunii</w:t>
      </w:r>
    </w:p>
    <w:p w:rsidR="00C6642C" w:rsidRDefault="00C6642C" w:rsidP="002D4AED">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rsidR="00C6642C" w:rsidRPr="00C6642C" w:rsidRDefault="00C6642C" w:rsidP="002D4AED">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C6642C" w:rsidRDefault="00C6642C" w:rsidP="00C6642C">
      <w:pPr>
        <w:tabs>
          <w:tab w:val="clear" w:pos="9270"/>
        </w:tabs>
        <w:ind w:right="14"/>
        <w:rPr>
          <w:kern w:val="2"/>
          <w:sz w:val="22"/>
          <w:szCs w:val="22"/>
          <w:lang w:val="pt-BR"/>
        </w:rPr>
      </w:pPr>
      <w:r>
        <w:rPr>
          <w:sz w:val="22"/>
          <w:szCs w:val="22"/>
          <w:lang w:val="pt-BR"/>
        </w:rPr>
        <w:t>Hamamatsu Photonics</w:t>
      </w:r>
      <w:r>
        <w:rPr>
          <w:sz w:val="22"/>
          <w:szCs w:val="22"/>
          <w:lang w:val="pt-BR"/>
        </w:rPr>
        <w:tab/>
      </w:r>
      <w:r>
        <w:rPr>
          <w:sz w:val="22"/>
          <w:szCs w:val="22"/>
          <w:lang w:val="pt-BR"/>
        </w:rPr>
        <w:tab/>
        <w:t>Ak</w:t>
      </w:r>
      <w:r w:rsidR="00FE602C">
        <w:rPr>
          <w:sz w:val="22"/>
          <w:szCs w:val="22"/>
          <w:lang w:val="pt-BR"/>
        </w:rPr>
        <w:t>i</w:t>
      </w:r>
      <w:r>
        <w:rPr>
          <w:sz w:val="22"/>
          <w:szCs w:val="22"/>
          <w:lang w:val="pt-BR"/>
        </w:rPr>
        <w:t>hiro Inoguchi, Shigenori Fujita, Hidetoshi Nakamura</w:t>
      </w:r>
    </w:p>
    <w:p w:rsidR="00C6642C" w:rsidRDefault="00C6642C" w:rsidP="00C6642C">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C6642C" w:rsidRDefault="00C6642C" w:rsidP="00C6642C">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t>Sadahiro Nonoyama</w:t>
      </w:r>
    </w:p>
    <w:p w:rsidR="00C6642C" w:rsidRPr="00C6642C" w:rsidRDefault="00C6642C" w:rsidP="002D4AED">
      <w:pPr>
        <w:tabs>
          <w:tab w:val="clear" w:pos="9270"/>
        </w:tabs>
        <w:rPr>
          <w:rFonts w:cs="Arial"/>
          <w:sz w:val="22"/>
          <w:szCs w:val="22"/>
        </w:rPr>
      </w:pPr>
      <w:r>
        <w:rPr>
          <w:rFonts w:cs="Arial"/>
          <w:sz w:val="22"/>
          <w:szCs w:val="22"/>
        </w:rPr>
        <w:t>Hitachi Ltd.</w:t>
      </w:r>
      <w:r>
        <w:rPr>
          <w:rFonts w:cs="Arial"/>
          <w:sz w:val="22"/>
          <w:szCs w:val="22"/>
        </w:rPr>
        <w:tab/>
      </w:r>
      <w:r>
        <w:rPr>
          <w:rFonts w:cs="Arial"/>
          <w:sz w:val="22"/>
          <w:szCs w:val="22"/>
        </w:rPr>
        <w:tab/>
      </w:r>
      <w:r>
        <w:rPr>
          <w:rFonts w:cs="Arial"/>
          <w:sz w:val="22"/>
          <w:szCs w:val="22"/>
        </w:rPr>
        <w:tab/>
      </w:r>
      <w:r>
        <w:rPr>
          <w:rFonts w:cs="Arial"/>
          <w:sz w:val="22"/>
          <w:szCs w:val="22"/>
        </w:rPr>
        <w:tab/>
        <w:t>Yasuhiro Ikeda</w:t>
      </w:r>
    </w:p>
    <w:p w:rsidR="00C6642C" w:rsidRDefault="00C6642C" w:rsidP="002D4AED">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rsidR="00713CB2" w:rsidRDefault="00713CB2" w:rsidP="00713CB2">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Haiping Cao*, Longfang Lv*, Shengli (Victory) Wang*</w:t>
      </w:r>
    </w:p>
    <w:p w:rsidR="00713CB2" w:rsidRDefault="00713CB2" w:rsidP="00713CB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Hang (Paul) Yan*,</w:t>
      </w:r>
      <w:r w:rsidRPr="00713CB2">
        <w:rPr>
          <w:rFonts w:cs="Arial"/>
          <w:sz w:val="22"/>
          <w:szCs w:val="22"/>
          <w:lang w:val="de-DE"/>
        </w:rPr>
        <w:t xml:space="preserve"> </w:t>
      </w:r>
      <w:r>
        <w:rPr>
          <w:rFonts w:cs="Arial"/>
          <w:sz w:val="22"/>
          <w:szCs w:val="22"/>
          <w:lang w:val="de-DE"/>
        </w:rPr>
        <w:t>Chen (Jeff) Yu*, Zhengyi Zhu*</w:t>
      </w:r>
    </w:p>
    <w:p w:rsidR="00C2023B" w:rsidRDefault="00C2023B" w:rsidP="00713CB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w:t>
      </w:r>
    </w:p>
    <w:p w:rsidR="00C6642C" w:rsidRDefault="00C6642C" w:rsidP="002D4AED">
      <w:pPr>
        <w:tabs>
          <w:tab w:val="clear" w:pos="9270"/>
        </w:tabs>
        <w:rPr>
          <w:rFonts w:cs="Arial"/>
          <w:sz w:val="22"/>
          <w:szCs w:val="22"/>
          <w:lang w:val="pt-BR"/>
        </w:rPr>
      </w:pPr>
      <w:r>
        <w:rPr>
          <w:rFonts w:cs="Arial"/>
          <w:sz w:val="22"/>
          <w:szCs w:val="22"/>
          <w:lang w:val="pt-BR"/>
        </w:rPr>
        <w:t>IB-Electronics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Matsumuro Makoto</w:t>
      </w:r>
    </w:p>
    <w:p w:rsidR="00C97E8A" w:rsidRDefault="00C97E8A" w:rsidP="001E49CB">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w:t>
      </w:r>
      <w:r w:rsidR="00FE602C">
        <w:rPr>
          <w:rFonts w:cs="Arial"/>
          <w:sz w:val="22"/>
          <w:szCs w:val="22"/>
          <w:lang w:val="pt-BR"/>
        </w:rPr>
        <w:t>, Fumiyo Kawafuji</w:t>
      </w:r>
    </w:p>
    <w:p w:rsidR="001E49CB" w:rsidRDefault="001E49CB" w:rsidP="001E49CB">
      <w:pPr>
        <w:tabs>
          <w:tab w:val="clear" w:pos="9270"/>
        </w:tabs>
        <w:rPr>
          <w:rFonts w:cs="Arial"/>
          <w:sz w:val="22"/>
          <w:szCs w:val="22"/>
          <w:lang w:val="pt-BR"/>
        </w:rPr>
      </w:pPr>
      <w:r>
        <w:rPr>
          <w:rFonts w:cs="Arial"/>
          <w:sz w:val="22"/>
          <w:szCs w:val="22"/>
          <w:lang w:val="pt-BR"/>
        </w:rPr>
        <w:lastRenderedPageBreak/>
        <w:t>Japan Radio Co.</w:t>
      </w:r>
      <w:r>
        <w:rPr>
          <w:rFonts w:cs="Arial"/>
          <w:sz w:val="22"/>
          <w:szCs w:val="22"/>
          <w:lang w:val="pt-BR"/>
        </w:rPr>
        <w:tab/>
      </w:r>
      <w:r>
        <w:rPr>
          <w:rFonts w:cs="Arial"/>
          <w:sz w:val="22"/>
          <w:szCs w:val="22"/>
          <w:lang w:val="pt-BR"/>
        </w:rPr>
        <w:tab/>
      </w:r>
      <w:r>
        <w:rPr>
          <w:rFonts w:cs="Arial"/>
          <w:sz w:val="22"/>
          <w:szCs w:val="22"/>
          <w:lang w:val="pt-BR"/>
        </w:rPr>
        <w:tab/>
        <w:t>Hiroto Katakura</w:t>
      </w:r>
    </w:p>
    <w:p w:rsidR="001E49CB" w:rsidRPr="00F2747D" w:rsidRDefault="001E49CB" w:rsidP="001E49CB">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Yukio Masuko</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1E49CB" w:rsidRDefault="001E49CB" w:rsidP="001E49CB">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Yasutoshi Ojima, Masayuki Kurihara</w:t>
      </w:r>
    </w:p>
    <w:p w:rsidR="002D4AED" w:rsidRDefault="002D4AED" w:rsidP="002D4AE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1E49CB" w:rsidRDefault="001E49CB" w:rsidP="001E49CB">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Takayuki Ota</w:t>
      </w:r>
    </w:p>
    <w:p w:rsidR="001E49CB" w:rsidRDefault="001E49CB" w:rsidP="002D4AED">
      <w:pPr>
        <w:tabs>
          <w:tab w:val="clear" w:pos="9270"/>
        </w:tabs>
        <w:rPr>
          <w:rFonts w:cs="Arial"/>
          <w:sz w:val="22"/>
          <w:szCs w:val="22"/>
          <w:lang w:val="pt-BR"/>
        </w:rPr>
      </w:pPr>
      <w:r>
        <w:rPr>
          <w:rFonts w:cs="Arial"/>
          <w:sz w:val="22"/>
          <w:szCs w:val="22"/>
          <w:lang w:val="pt-BR"/>
        </w:rPr>
        <w:t>Lapis Semiconductor Co.</w:t>
      </w:r>
      <w:r>
        <w:rPr>
          <w:rFonts w:cs="Arial"/>
          <w:sz w:val="22"/>
          <w:szCs w:val="22"/>
          <w:lang w:val="pt-BR"/>
        </w:rPr>
        <w:tab/>
      </w:r>
      <w:r>
        <w:rPr>
          <w:rFonts w:cs="Arial"/>
          <w:sz w:val="22"/>
          <w:szCs w:val="22"/>
          <w:lang w:val="pt-BR"/>
        </w:rPr>
        <w:tab/>
        <w:t>Satoshi Tachi</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7D2E85" w:rsidRDefault="007D2E85" w:rsidP="001E49CB">
      <w:pPr>
        <w:tabs>
          <w:tab w:val="clear" w:pos="9270"/>
        </w:tabs>
        <w:ind w:right="14"/>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Mark Zheng*</w:t>
      </w:r>
    </w:p>
    <w:p w:rsidR="00713CB2" w:rsidRDefault="00713CB2" w:rsidP="001E49CB">
      <w:pPr>
        <w:tabs>
          <w:tab w:val="clear" w:pos="9270"/>
        </w:tabs>
        <w:ind w:right="14"/>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Jianping Kong*, Fang Lv</w:t>
      </w:r>
      <w:r w:rsidR="00807ACC">
        <w:rPr>
          <w:rFonts w:cs="Arial"/>
          <w:sz w:val="22"/>
          <w:szCs w:val="22"/>
          <w:lang w:val="pt-BR"/>
        </w:rPr>
        <w:t>*</w:t>
      </w:r>
      <w:r>
        <w:rPr>
          <w:rFonts w:cs="Arial"/>
          <w:sz w:val="22"/>
          <w:szCs w:val="22"/>
          <w:lang w:val="pt-BR"/>
        </w:rPr>
        <w:t>, Banglong Qian*</w:t>
      </w:r>
    </w:p>
    <w:p w:rsidR="00807ACC" w:rsidRDefault="00807ACC" w:rsidP="001E49CB">
      <w:pPr>
        <w:tabs>
          <w:tab w:val="clear" w:pos="9270"/>
        </w:tabs>
        <w:ind w:right="14"/>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 Liang Wu*</w:t>
      </w:r>
    </w:p>
    <w:p w:rsidR="001E49CB" w:rsidRDefault="001E49CB" w:rsidP="001E49CB">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Tomochika Kitamura</w:t>
      </w:r>
    </w:p>
    <w:p w:rsidR="007D230A" w:rsidRDefault="007D230A" w:rsidP="007D230A">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 Suzuki</w:t>
      </w:r>
    </w:p>
    <w:p w:rsidR="007D230A" w:rsidRDefault="007D230A" w:rsidP="007D230A">
      <w:pPr>
        <w:tabs>
          <w:tab w:val="clear" w:pos="9270"/>
        </w:tabs>
        <w:rPr>
          <w:rFonts w:eastAsia="Calibri" w:cs="Arial"/>
          <w:sz w:val="22"/>
          <w:szCs w:val="22"/>
          <w:lang w:val="pt-BR"/>
        </w:rPr>
      </w:pPr>
      <w:r>
        <w:rPr>
          <w:rFonts w:eastAsia="Calibri" w:cs="Arial"/>
          <w:sz w:val="22"/>
          <w:szCs w:val="22"/>
          <w:lang w:val="pt-BR"/>
        </w:rPr>
        <w:t>Mobile Techno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Kazuhiro Kamegawa</w:t>
      </w:r>
    </w:p>
    <w:p w:rsidR="007D230A" w:rsidRDefault="007D230A" w:rsidP="007D230A">
      <w:pPr>
        <w:tabs>
          <w:tab w:val="clear" w:pos="9270"/>
        </w:tabs>
        <w:rPr>
          <w:rFonts w:eastAsia="Calibri" w:cs="Arial"/>
          <w:sz w:val="22"/>
          <w:szCs w:val="22"/>
          <w:lang w:val="pt-BR"/>
        </w:rPr>
      </w:pPr>
      <w:r>
        <w:rPr>
          <w:rFonts w:eastAsia="Calibri" w:cs="Arial"/>
          <w:sz w:val="22"/>
          <w:szCs w:val="22"/>
          <w:lang w:val="pt-BR"/>
        </w:rPr>
        <w:t>Molex Japan</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Nobumasa Motohashi</w:t>
      </w:r>
    </w:p>
    <w:p w:rsidR="0096140B" w:rsidRDefault="0096140B" w:rsidP="0096140B">
      <w:pPr>
        <w:tabs>
          <w:tab w:val="clear" w:pos="9270"/>
        </w:tabs>
        <w:ind w:right="14"/>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Kazutaka Mukaiyama</w:t>
      </w:r>
    </w:p>
    <w:p w:rsidR="0096140B" w:rsidRPr="0096140B" w:rsidRDefault="0096140B" w:rsidP="0096140B">
      <w:pPr>
        <w:tabs>
          <w:tab w:val="clear" w:pos="9270"/>
        </w:tabs>
        <w:ind w:right="14"/>
        <w:rPr>
          <w:rFonts w:cs="Arial"/>
          <w:sz w:val="22"/>
          <w:szCs w:val="22"/>
          <w:lang w:val="pt-BR"/>
        </w:rPr>
      </w:pPr>
      <w:r>
        <w:rPr>
          <w:rFonts w:cs="Arial"/>
          <w:sz w:val="22"/>
          <w:szCs w:val="22"/>
          <w:lang w:val="pt-BR"/>
        </w:rPr>
        <w:t>NEC Magnus Communications</w:t>
      </w:r>
      <w:r>
        <w:rPr>
          <w:rFonts w:cs="Arial"/>
          <w:sz w:val="22"/>
          <w:szCs w:val="22"/>
          <w:lang w:val="pt-BR"/>
        </w:rPr>
        <w:tab/>
        <w:t>Toshio Saito</w:t>
      </w:r>
    </w:p>
    <w:p w:rsidR="00807ACC" w:rsidRDefault="00807ACC" w:rsidP="002D4AED">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Xinyi Hu*, Zixiao Yang*</w:t>
      </w:r>
    </w:p>
    <w:p w:rsidR="00C72296" w:rsidRDefault="00C72296" w:rsidP="002D4AED">
      <w:pPr>
        <w:tabs>
          <w:tab w:val="clear" w:pos="9270"/>
        </w:tabs>
        <w:rPr>
          <w:rFonts w:cs="Arial"/>
          <w:sz w:val="22"/>
          <w:szCs w:val="22"/>
          <w:lang w:val="pt-BR"/>
        </w:rPr>
      </w:pPr>
      <w:r>
        <w:rPr>
          <w:rFonts w:cs="Arial"/>
          <w:sz w:val="22"/>
          <w:szCs w:val="22"/>
          <w:lang w:val="pt-BR"/>
        </w:rPr>
        <w:t>Nikon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Manabu Matsumoto</w:t>
      </w:r>
    </w:p>
    <w:p w:rsidR="00C72296" w:rsidRDefault="00C72296" w:rsidP="00C72296">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Kenichi Saito</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96140B" w:rsidRDefault="0096140B" w:rsidP="002D4AED">
      <w:pPr>
        <w:tabs>
          <w:tab w:val="clear" w:pos="9270"/>
        </w:tabs>
        <w:rPr>
          <w:rFonts w:eastAsia="Calibri" w:cs="Arial"/>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Minori Harada, Tomohiro Tsu</w:t>
      </w:r>
      <w:r w:rsidR="00C72296">
        <w:rPr>
          <w:rFonts w:eastAsia="Calibri" w:cs="Arial"/>
          <w:sz w:val="22"/>
          <w:szCs w:val="22"/>
          <w:lang w:val="pt-BR"/>
        </w:rPr>
        <w:t>chiya, Naoyuki Aoki</w:t>
      </w:r>
    </w:p>
    <w:p w:rsidR="00C72296" w:rsidRDefault="00C72296" w:rsidP="002D4AED">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Atsushi Nakano</w:t>
      </w:r>
    </w:p>
    <w:p w:rsidR="00C72296" w:rsidRDefault="00C72296" w:rsidP="00C72296">
      <w:pPr>
        <w:tabs>
          <w:tab w:val="clear" w:pos="9270"/>
        </w:tabs>
        <w:ind w:right="14"/>
        <w:rPr>
          <w:rFonts w:eastAsia="Calibri" w:cs="Arial"/>
          <w:sz w:val="22"/>
          <w:szCs w:val="22"/>
          <w:lang w:val="pt-BR"/>
        </w:rPr>
      </w:pPr>
      <w:r>
        <w:rPr>
          <w:rFonts w:eastAsia="Calibri" w:cs="Arial"/>
          <w:sz w:val="22"/>
          <w:szCs w:val="22"/>
          <w:lang w:val="pt-BR"/>
        </w:rPr>
        <w:t>Panasonic Industrial Devices,</w:t>
      </w:r>
      <w:r>
        <w:rPr>
          <w:rFonts w:eastAsia="Calibri" w:cs="Arial"/>
          <w:sz w:val="22"/>
          <w:szCs w:val="22"/>
          <w:lang w:val="pt-BR"/>
        </w:rPr>
        <w:tab/>
        <w:t>Kazuki Wakabayashi</w:t>
      </w:r>
    </w:p>
    <w:p w:rsidR="00C72296" w:rsidRDefault="00C72296" w:rsidP="00C72296">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C97E8A" w:rsidRDefault="00C97E8A" w:rsidP="00C97E8A">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Toru Ohisa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r w:rsidR="00807ACC">
        <w:rPr>
          <w:rFonts w:cs="Arial"/>
          <w:sz w:val="22"/>
          <w:szCs w:val="22"/>
          <w:lang w:val="pt-BR"/>
        </w:rPr>
        <w:t>, Zhiguang Li*</w:t>
      </w:r>
    </w:p>
    <w:p w:rsidR="00C97E8A" w:rsidRDefault="00C97E8A" w:rsidP="00C97E8A">
      <w:pPr>
        <w:tabs>
          <w:tab w:val="clear" w:pos="9270"/>
        </w:tabs>
        <w:ind w:right="14"/>
        <w:rPr>
          <w:rFonts w:cs="Arial"/>
          <w:sz w:val="22"/>
          <w:szCs w:val="22"/>
        </w:rPr>
      </w:pPr>
      <w:r>
        <w:rPr>
          <w:rFonts w:cs="Arial"/>
          <w:sz w:val="22"/>
          <w:szCs w:val="22"/>
        </w:rPr>
        <w:t>Renesas Electronics Corp.</w:t>
      </w:r>
      <w:r>
        <w:rPr>
          <w:rFonts w:cs="Arial"/>
          <w:sz w:val="22"/>
          <w:szCs w:val="22"/>
        </w:rPr>
        <w:tab/>
      </w:r>
      <w:r>
        <w:rPr>
          <w:rFonts w:cs="Arial"/>
          <w:sz w:val="22"/>
          <w:szCs w:val="22"/>
        </w:rPr>
        <w:tab/>
        <w:t>Masayasu Koumyou, Kazunori Yamada, Kenzo Tan</w:t>
      </w:r>
    </w:p>
    <w:p w:rsidR="00C97E8A" w:rsidRDefault="00C97E8A" w:rsidP="00C97E8A">
      <w:pPr>
        <w:tabs>
          <w:tab w:val="clear" w:pos="9270"/>
        </w:tabs>
        <w:ind w:right="14"/>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Hiroyoshi Kuge, Masato Suzuki</w:t>
      </w:r>
    </w:p>
    <w:p w:rsidR="002D4AED" w:rsidRDefault="002D4AED" w:rsidP="002D4AED">
      <w:pPr>
        <w:tabs>
          <w:tab w:val="clear" w:pos="9270"/>
        </w:tabs>
        <w:rPr>
          <w:rFonts w:cs="Arial"/>
          <w:sz w:val="22"/>
          <w:szCs w:val="22"/>
          <w:lang w:val="pt-BR"/>
        </w:rPr>
      </w:pPr>
      <w:r>
        <w:rPr>
          <w:rFonts w:cs="Arial"/>
          <w:sz w:val="22"/>
          <w:szCs w:val="22"/>
          <w:lang w:val="pt-BR"/>
        </w:rPr>
        <w:t>R</w:t>
      </w:r>
      <w:r w:rsidR="00C97E8A">
        <w:rPr>
          <w:rFonts w:cs="Arial"/>
          <w:sz w:val="22"/>
          <w:szCs w:val="22"/>
          <w:lang w:val="pt-BR"/>
        </w:rPr>
        <w:t>icoh Company</w:t>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r w:rsidR="00C97E8A">
        <w:rPr>
          <w:rFonts w:cs="Arial"/>
          <w:sz w:val="22"/>
          <w:szCs w:val="22"/>
          <w:lang w:val="pt-BR"/>
        </w:rPr>
        <w:t>, Yasuhiro Akita, Kazumasa Aoki</w:t>
      </w:r>
    </w:p>
    <w:p w:rsidR="00C97E8A" w:rsidRDefault="00C97E8A"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Toshihiko Makino, Koji Kurose</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C97E8A" w:rsidRDefault="00C97E8A" w:rsidP="002D4AED">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Noboru Takizawa, Ryosuke Inagaki, Nobuya Sumiyoshi</w:t>
      </w:r>
    </w:p>
    <w:p w:rsidR="00C97E8A" w:rsidRDefault="00C97E8A" w:rsidP="002D4AED">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Takumi Ito</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C97E8A" w:rsidRDefault="00C97E8A" w:rsidP="002D4AED">
      <w:pPr>
        <w:tabs>
          <w:tab w:val="clear" w:pos="9270"/>
        </w:tabs>
        <w:rPr>
          <w:rFonts w:cs="Arial"/>
          <w:sz w:val="22"/>
          <w:szCs w:val="22"/>
          <w:lang w:val="pt-BR"/>
        </w:rPr>
      </w:pPr>
      <w:r>
        <w:rPr>
          <w:rFonts w:cs="Arial"/>
          <w:sz w:val="22"/>
          <w:szCs w:val="22"/>
          <w:lang w:val="pt-BR"/>
        </w:rPr>
        <w:t>Sanwa Denki Kogyo Co.</w:t>
      </w:r>
      <w:r>
        <w:rPr>
          <w:rFonts w:cs="Arial"/>
          <w:sz w:val="22"/>
          <w:szCs w:val="22"/>
          <w:lang w:val="pt-BR"/>
        </w:rPr>
        <w:tab/>
      </w:r>
      <w:r>
        <w:rPr>
          <w:rFonts w:cs="Arial"/>
          <w:sz w:val="22"/>
          <w:szCs w:val="22"/>
          <w:lang w:val="pt-BR"/>
        </w:rPr>
        <w:tab/>
        <w:t>Yutaka Takasaki</w:t>
      </w:r>
    </w:p>
    <w:p w:rsidR="00807ACC" w:rsidRDefault="00807ACC" w:rsidP="002D4AED">
      <w:pPr>
        <w:tabs>
          <w:tab w:val="clear" w:pos="9270"/>
        </w:tabs>
        <w:rPr>
          <w:rFonts w:cs="Arial"/>
          <w:sz w:val="22"/>
          <w:szCs w:val="22"/>
          <w:lang w:val="pt-BR"/>
        </w:rPr>
      </w:pPr>
      <w:r>
        <w:rPr>
          <w:rFonts w:cs="Arial"/>
          <w:sz w:val="22"/>
          <w:szCs w:val="22"/>
          <w:lang w:val="pt-BR"/>
        </w:rPr>
        <w:t>Shanghai IC R&amp;D Center (ICRD)</w:t>
      </w:r>
      <w:r>
        <w:rPr>
          <w:rFonts w:cs="Arial"/>
          <w:sz w:val="22"/>
          <w:szCs w:val="22"/>
          <w:lang w:val="pt-BR"/>
        </w:rPr>
        <w:tab/>
        <w:t>Huijie Yan*, Hailing Yang*</w:t>
      </w:r>
    </w:p>
    <w:p w:rsidR="00FB2AF2" w:rsidRDefault="00FB2AF2" w:rsidP="002D4AED">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Chuanyu (Liam) Li*</w:t>
      </w:r>
    </w:p>
    <w:p w:rsidR="00C97E8A" w:rsidRDefault="00C97E8A" w:rsidP="002D4AED">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Takumi Ikeda</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C97E8A" w:rsidRDefault="00C97E8A" w:rsidP="002D4AED">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Yoshihiko Yamamoto, Kaoru Kashimura</w:t>
      </w:r>
    </w:p>
    <w:p w:rsidR="00C97E8A" w:rsidRDefault="00C97E8A" w:rsidP="002D4AED">
      <w:pPr>
        <w:tabs>
          <w:tab w:val="clear" w:pos="9270"/>
        </w:tabs>
        <w:rPr>
          <w:rFonts w:cs="Arial"/>
          <w:sz w:val="22"/>
          <w:szCs w:val="22"/>
          <w:lang w:val="pt-BR"/>
        </w:rPr>
      </w:pPr>
      <w:r>
        <w:rPr>
          <w:rFonts w:cs="Arial"/>
          <w:sz w:val="22"/>
          <w:szCs w:val="22"/>
          <w:lang w:val="pt-BR"/>
        </w:rPr>
        <w:t>SMK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Norihide Taguchi</w:t>
      </w:r>
    </w:p>
    <w:p w:rsidR="002D4AED" w:rsidRDefault="002D4AED" w:rsidP="002D4AED">
      <w:pPr>
        <w:tabs>
          <w:tab w:val="clear" w:pos="9270"/>
        </w:tabs>
        <w:rPr>
          <w:rFonts w:cs="Arial"/>
          <w:sz w:val="22"/>
          <w:szCs w:val="22"/>
          <w:lang w:val="pt-BR"/>
        </w:rPr>
      </w:pPr>
      <w:r>
        <w:rPr>
          <w:rFonts w:cs="Arial"/>
          <w:sz w:val="22"/>
          <w:szCs w:val="22"/>
          <w:lang w:val="pt-BR"/>
        </w:rPr>
        <w:lastRenderedPageBreak/>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r w:rsidR="00C97E8A">
        <w:rPr>
          <w:rFonts w:cs="Arial"/>
          <w:sz w:val="22"/>
          <w:szCs w:val="22"/>
          <w:lang w:val="pt-BR"/>
        </w:rPr>
        <w:t>, Yumiko Sugaya, Mitsuhiro</w:t>
      </w:r>
      <w:r w:rsidR="00855F6A">
        <w:rPr>
          <w:rFonts w:cs="Arial"/>
          <w:sz w:val="22"/>
          <w:szCs w:val="22"/>
          <w:lang w:val="pt-BR"/>
        </w:rPr>
        <w:t xml:space="preserve"> Tomita</w:t>
      </w:r>
    </w:p>
    <w:p w:rsidR="00855F6A" w:rsidRDefault="00855F6A"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Katsuya Ogata, Yoshihiko Sumimoto, Yuji Nakagawa</w:t>
      </w:r>
    </w:p>
    <w:p w:rsidR="00855F6A" w:rsidRDefault="00855F6A" w:rsidP="002D4AE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Takashi Araki</w:t>
      </w:r>
    </w:p>
    <w:p w:rsidR="00855F6A" w:rsidRDefault="00855F6A" w:rsidP="002D4AED">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rsidR="00855F6A" w:rsidRDefault="00855F6A" w:rsidP="00855F6A">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Takashi Mine, Toshio Murayama, Taichi Hirano</w:t>
      </w:r>
    </w:p>
    <w:p w:rsidR="00855F6A" w:rsidRDefault="00855F6A" w:rsidP="00855F6A">
      <w:pPr>
        <w:tabs>
          <w:tab w:val="clear" w:pos="9270"/>
        </w:tabs>
        <w:rPr>
          <w:rFonts w:cs="Arial"/>
          <w:sz w:val="22"/>
          <w:szCs w:val="22"/>
          <w:lang w:val="pt-BR"/>
        </w:rPr>
      </w:pPr>
      <w:r>
        <w:rPr>
          <w:rFonts w:cs="Arial"/>
          <w:sz w:val="22"/>
          <w:szCs w:val="22"/>
          <w:lang w:val="pt-BR"/>
        </w:rPr>
        <w:t xml:space="preserve">  Operations Corp.</w:t>
      </w:r>
      <w:r>
        <w:rPr>
          <w:rFonts w:cs="Arial"/>
          <w:sz w:val="22"/>
          <w:szCs w:val="22"/>
          <w:lang w:val="pt-BR"/>
        </w:rPr>
        <w:tab/>
      </w:r>
      <w:r>
        <w:rPr>
          <w:rFonts w:cs="Arial"/>
          <w:sz w:val="22"/>
          <w:szCs w:val="22"/>
          <w:lang w:val="pt-BR"/>
        </w:rPr>
        <w:tab/>
      </w:r>
      <w:r>
        <w:rPr>
          <w:rFonts w:cs="Arial"/>
          <w:sz w:val="22"/>
          <w:szCs w:val="22"/>
          <w:lang w:val="pt-BR"/>
        </w:rPr>
        <w:tab/>
        <w:t xml:space="preserve">  Takashi Mizoroki</w:t>
      </w:r>
    </w:p>
    <w:p w:rsidR="00855F6A" w:rsidRPr="00F2747D" w:rsidRDefault="00855F6A" w:rsidP="00855F6A">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w:t>
      </w:r>
    </w:p>
    <w:p w:rsidR="00855F6A" w:rsidRDefault="00855F6A" w:rsidP="00855F6A">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Takeshi Ogura</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807ACC">
        <w:rPr>
          <w:rFonts w:cs="Arial"/>
          <w:sz w:val="22"/>
          <w:szCs w:val="22"/>
          <w:lang w:val="pt-BR"/>
        </w:rPr>
        <w:t>*</w:t>
      </w:r>
      <w:r w:rsidR="00855F6A">
        <w:rPr>
          <w:rFonts w:cs="Arial"/>
          <w:sz w:val="22"/>
          <w:szCs w:val="22"/>
          <w:lang w:val="pt-BR"/>
        </w:rPr>
        <w:t>, Wei-Kai Shih</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5E7B1E" w:rsidRDefault="005E7B1E" w:rsidP="002D4AED">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rsidR="005E7B1E" w:rsidRDefault="005E7B1E" w:rsidP="002D4AED">
      <w:pPr>
        <w:tabs>
          <w:tab w:val="clear" w:pos="9270"/>
        </w:tabs>
        <w:rPr>
          <w:rFonts w:cs="Arial"/>
          <w:sz w:val="22"/>
          <w:szCs w:val="22"/>
          <w:lang w:val="pt-BR"/>
        </w:rPr>
      </w:pPr>
      <w:r>
        <w:rPr>
          <w:rFonts w:cs="Arial"/>
          <w:sz w:val="22"/>
          <w:szCs w:val="22"/>
          <w:lang w:val="pt-BR"/>
        </w:rPr>
        <w:t>TDK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Kotaro Suzuki</w:t>
      </w:r>
    </w:p>
    <w:p w:rsidR="005E7B1E" w:rsidRDefault="005E7B1E" w:rsidP="002D4AED">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Mai Fukuoka</w:t>
      </w:r>
    </w:p>
    <w:p w:rsidR="00FB2AF2" w:rsidRDefault="00FB2AF2" w:rsidP="002D4AED">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Denny Li*</w:t>
      </w:r>
      <w:r w:rsidR="00C2023B">
        <w:rPr>
          <w:rFonts w:cs="Arial"/>
          <w:sz w:val="22"/>
          <w:szCs w:val="22"/>
          <w:lang w:val="pt-BR"/>
        </w:rPr>
        <w:t>, Nan Son*, Suping Wu*, Sherry*</w:t>
      </w:r>
    </w:p>
    <w:p w:rsidR="005E7B1E" w:rsidRDefault="005E7B1E" w:rsidP="002D4AED">
      <w:pPr>
        <w:tabs>
          <w:tab w:val="clear" w:pos="9270"/>
        </w:tabs>
        <w:rPr>
          <w:rFonts w:cs="Arial"/>
          <w:sz w:val="22"/>
          <w:szCs w:val="22"/>
          <w:lang w:val="pt-BR"/>
        </w:rPr>
      </w:pPr>
      <w:r>
        <w:rPr>
          <w:rFonts w:cs="Arial"/>
          <w:sz w:val="22"/>
          <w:szCs w:val="22"/>
          <w:lang w:val="pt-BR"/>
        </w:rPr>
        <w:t>Telepower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Kenji Kobayashi</w:t>
      </w:r>
    </w:p>
    <w:p w:rsidR="005E7B1E" w:rsidRDefault="005E7B1E" w:rsidP="002D4AED">
      <w:pPr>
        <w:tabs>
          <w:tab w:val="clear" w:pos="9270"/>
        </w:tabs>
        <w:rPr>
          <w:rFonts w:cs="Arial"/>
          <w:sz w:val="22"/>
          <w:szCs w:val="22"/>
          <w:lang w:val="pt-BR"/>
        </w:rPr>
      </w:pPr>
      <w:r>
        <w:rPr>
          <w:rFonts w:cs="Arial"/>
          <w:sz w:val="22"/>
          <w:szCs w:val="22"/>
          <w:lang w:val="pt-BR"/>
        </w:rPr>
        <w:t>TFF Tektronix Co.</w:t>
      </w:r>
      <w:r>
        <w:rPr>
          <w:rFonts w:cs="Arial"/>
          <w:sz w:val="22"/>
          <w:szCs w:val="22"/>
          <w:lang w:val="pt-BR"/>
        </w:rPr>
        <w:tab/>
      </w:r>
      <w:r>
        <w:rPr>
          <w:rFonts w:cs="Arial"/>
          <w:sz w:val="22"/>
          <w:szCs w:val="22"/>
          <w:lang w:val="pt-BR"/>
        </w:rPr>
        <w:tab/>
      </w:r>
      <w:r>
        <w:rPr>
          <w:rFonts w:cs="Arial"/>
          <w:sz w:val="22"/>
          <w:szCs w:val="22"/>
          <w:lang w:val="pt-BR"/>
        </w:rPr>
        <w:tab/>
        <w:t>Katsuhiko Suzuki</w:t>
      </w:r>
    </w:p>
    <w:p w:rsidR="005E7B1E" w:rsidRDefault="005E7B1E" w:rsidP="002D4AED">
      <w:pPr>
        <w:tabs>
          <w:tab w:val="clear" w:pos="9270"/>
        </w:tabs>
        <w:rPr>
          <w:rFonts w:cs="Arial"/>
          <w:sz w:val="22"/>
          <w:szCs w:val="22"/>
          <w:lang w:val="pt-BR"/>
        </w:rPr>
      </w:pPr>
      <w:r>
        <w:rPr>
          <w:rFonts w:cs="Arial"/>
          <w:sz w:val="22"/>
          <w:szCs w:val="22"/>
          <w:lang w:val="pt-BR"/>
        </w:rPr>
        <w:t>Thine Electronics</w:t>
      </w:r>
      <w:r>
        <w:rPr>
          <w:rFonts w:cs="Arial"/>
          <w:sz w:val="22"/>
          <w:szCs w:val="22"/>
          <w:lang w:val="pt-BR"/>
        </w:rPr>
        <w:tab/>
      </w:r>
      <w:r>
        <w:rPr>
          <w:rFonts w:cs="Arial"/>
          <w:sz w:val="22"/>
          <w:szCs w:val="22"/>
          <w:lang w:val="pt-BR"/>
        </w:rPr>
        <w:tab/>
      </w:r>
      <w:r>
        <w:rPr>
          <w:rFonts w:cs="Arial"/>
          <w:sz w:val="22"/>
          <w:szCs w:val="22"/>
          <w:lang w:val="pt-BR"/>
        </w:rPr>
        <w:tab/>
        <w:t>Takafumi Nakamori</w:t>
      </w:r>
    </w:p>
    <w:p w:rsidR="005E7B1E" w:rsidRDefault="005E7B1E" w:rsidP="002D4AED">
      <w:pPr>
        <w:tabs>
          <w:tab w:val="clear" w:pos="9270"/>
        </w:tabs>
        <w:rPr>
          <w:rFonts w:cs="Arial"/>
          <w:sz w:val="22"/>
          <w:szCs w:val="22"/>
          <w:lang w:val="pt-BR"/>
        </w:rPr>
      </w:pPr>
      <w:r>
        <w:rPr>
          <w:rFonts w:cs="Arial"/>
          <w:sz w:val="22"/>
          <w:szCs w:val="22"/>
          <w:lang w:val="pt-BR"/>
        </w:rPr>
        <w:t>Tomen Devices Corp.</w:t>
      </w:r>
      <w:r>
        <w:rPr>
          <w:rFonts w:cs="Arial"/>
          <w:sz w:val="22"/>
          <w:szCs w:val="22"/>
          <w:lang w:val="pt-BR"/>
        </w:rPr>
        <w:tab/>
      </w:r>
      <w:r>
        <w:rPr>
          <w:rFonts w:cs="Arial"/>
          <w:sz w:val="22"/>
          <w:szCs w:val="22"/>
          <w:lang w:val="pt-BR"/>
        </w:rPr>
        <w:tab/>
      </w:r>
      <w:r>
        <w:rPr>
          <w:rFonts w:cs="Arial"/>
          <w:sz w:val="22"/>
          <w:szCs w:val="22"/>
          <w:lang w:val="pt-BR"/>
        </w:rPr>
        <w:tab/>
        <w:t>Kinji Mitani</w:t>
      </w:r>
    </w:p>
    <w:p w:rsidR="002D4AED" w:rsidRDefault="002D4AED" w:rsidP="002D4AED">
      <w:pPr>
        <w:tabs>
          <w:tab w:val="clear" w:pos="9270"/>
        </w:tabs>
        <w:rPr>
          <w:rFonts w:cs="Arial"/>
          <w:sz w:val="22"/>
          <w:szCs w:val="22"/>
          <w:lang w:val="pt-BR"/>
        </w:rPr>
      </w:pPr>
      <w:r>
        <w:rPr>
          <w:rFonts w:cs="Arial"/>
          <w:sz w:val="22"/>
          <w:szCs w:val="22"/>
          <w:lang w:val="pt-BR"/>
        </w:rPr>
        <w:t>Toshiba</w:t>
      </w:r>
      <w:r w:rsidR="005E7B1E">
        <w:rPr>
          <w:rFonts w:cs="Arial"/>
          <w:sz w:val="22"/>
          <w:szCs w:val="22"/>
          <w:lang w:val="pt-BR"/>
        </w:rPr>
        <w:t xml:space="preserve">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Toshiba Development &amp; </w:t>
      </w:r>
      <w:r>
        <w:rPr>
          <w:rFonts w:cs="Arial"/>
          <w:color w:val="222222"/>
          <w:sz w:val="22"/>
          <w:szCs w:val="22"/>
          <w:shd w:val="clear" w:color="auto" w:fill="FFFFFF"/>
        </w:rPr>
        <w:tab/>
      </w:r>
      <w:r>
        <w:rPr>
          <w:rFonts w:cs="Arial"/>
          <w:color w:val="222222"/>
          <w:sz w:val="22"/>
          <w:szCs w:val="22"/>
          <w:shd w:val="clear" w:color="auto" w:fill="FFFFFF"/>
        </w:rPr>
        <w:tab/>
        <w:t>Nobuyuki Kasai</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Engineering Corp.</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Toshiba Electronic Devices &amp;</w:t>
      </w:r>
      <w:r>
        <w:rPr>
          <w:rFonts w:cs="Arial"/>
          <w:color w:val="222222"/>
          <w:sz w:val="22"/>
          <w:szCs w:val="22"/>
          <w:shd w:val="clear" w:color="auto" w:fill="FFFFFF"/>
        </w:rPr>
        <w:tab/>
      </w:r>
      <w:r>
        <w:rPr>
          <w:rFonts w:cs="Arial"/>
          <w:color w:val="222222"/>
          <w:sz w:val="22"/>
          <w:szCs w:val="22"/>
          <w:shd w:val="clear" w:color="auto" w:fill="FFFFFF"/>
        </w:rPr>
        <w:tab/>
        <w:t>Atsushi Tomishima, Yasunobu Umemoto</w:t>
      </w:r>
    </w:p>
    <w:p w:rsidR="005E7B1E" w:rsidRDefault="005E7B1E" w:rsidP="005E7B1E">
      <w:pPr>
        <w:tabs>
          <w:tab w:val="clear" w:pos="9270"/>
        </w:tabs>
        <w:rPr>
          <w:rFonts w:cs="Arial"/>
          <w:sz w:val="22"/>
          <w:szCs w:val="22"/>
          <w:lang w:val="pt-BR"/>
        </w:rPr>
      </w:pPr>
      <w:r>
        <w:rPr>
          <w:rFonts w:cs="Arial"/>
          <w:color w:val="222222"/>
          <w:sz w:val="22"/>
          <w:szCs w:val="22"/>
          <w:shd w:val="clear" w:color="auto" w:fill="FFFFFF"/>
        </w:rPr>
        <w:t xml:space="preserve">  Storage Corp.</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 xml:space="preserve">  </w:t>
      </w:r>
      <w:r>
        <w:rPr>
          <w:rFonts w:cs="Arial"/>
          <w:sz w:val="22"/>
          <w:szCs w:val="22"/>
          <w:lang w:val="pt-BR"/>
        </w:rPr>
        <w:t>Yoshinori Fukuba, Hitoshi Imi, Motochika Okano</w:t>
      </w:r>
    </w:p>
    <w:p w:rsidR="005E7B1E" w:rsidRDefault="005E7B1E" w:rsidP="005E7B1E">
      <w:pPr>
        <w:tabs>
          <w:tab w:val="clear" w:pos="9270"/>
        </w:tabs>
        <w:rPr>
          <w:rFonts w:cs="Arial"/>
          <w:color w:val="222222"/>
          <w:sz w:val="22"/>
          <w:szCs w:val="22"/>
          <w:shd w:val="clear" w:color="auto" w:fill="FFFFFF"/>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Tetsuya Nakamura</w:t>
      </w:r>
    </w:p>
    <w:p w:rsidR="005E7B1E" w:rsidRDefault="005E7B1E" w:rsidP="005E7B1E">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t>Masato Kanie, Takayuki Mizogami</w:t>
      </w:r>
    </w:p>
    <w:p w:rsidR="005E7B1E" w:rsidRDefault="005E7B1E" w:rsidP="005E7B1E">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t xml:space="preserve">Eiji Kozuka, </w:t>
      </w:r>
      <w:r w:rsidR="00A27737">
        <w:rPr>
          <w:rFonts w:cs="Arial"/>
          <w:sz w:val="22"/>
          <w:szCs w:val="22"/>
          <w:lang w:val="pt-BR"/>
        </w:rPr>
        <w:t>Tomomi</w:t>
      </w:r>
      <w:r>
        <w:rPr>
          <w:rFonts w:cs="Arial"/>
          <w:sz w:val="22"/>
          <w:szCs w:val="22"/>
          <w:lang w:val="pt-BR"/>
        </w:rPr>
        <w:t>chi Takahashi</w:t>
      </w:r>
    </w:p>
    <w:p w:rsidR="00662A3E" w:rsidRDefault="00662A3E" w:rsidP="00662A3E">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C2023B" w:rsidRDefault="00C2023B" w:rsidP="002D4AED">
      <w:pPr>
        <w:tabs>
          <w:tab w:val="clear" w:pos="9270"/>
        </w:tabs>
        <w:rPr>
          <w:rFonts w:cs="Arial"/>
          <w:sz w:val="22"/>
          <w:szCs w:val="22"/>
          <w:lang w:val="pt-BR"/>
        </w:rPr>
      </w:pPr>
      <w:r>
        <w:rPr>
          <w:rFonts w:cs="Arial"/>
          <w:sz w:val="22"/>
          <w:szCs w:val="22"/>
          <w:lang w:val="pt-BR"/>
        </w:rPr>
        <w:t>Unisoc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Junyong Deng*, Nikki Xie*</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7D2E85" w:rsidRDefault="002D4AED" w:rsidP="002D4AED">
      <w:pPr>
        <w:tabs>
          <w:tab w:val="clear" w:pos="9270"/>
        </w:tabs>
        <w:rPr>
          <w:rFonts w:cs="Arial"/>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r w:rsidR="007D2E85">
        <w:rPr>
          <w:rFonts w:cs="Arial"/>
          <w:sz w:val="22"/>
          <w:szCs w:val="22"/>
        </w:rPr>
        <w:t>Xpeedic</w:t>
      </w:r>
      <w:r w:rsidR="007D2E85">
        <w:rPr>
          <w:rFonts w:cs="Arial"/>
          <w:sz w:val="22"/>
          <w:szCs w:val="22"/>
        </w:rPr>
        <w:tab/>
      </w:r>
      <w:r w:rsidR="007D2E85">
        <w:rPr>
          <w:rFonts w:cs="Arial"/>
          <w:sz w:val="22"/>
          <w:szCs w:val="22"/>
        </w:rPr>
        <w:tab/>
      </w:r>
      <w:r w:rsidR="007D2E85">
        <w:rPr>
          <w:rFonts w:cs="Arial"/>
          <w:sz w:val="22"/>
          <w:szCs w:val="22"/>
        </w:rPr>
        <w:tab/>
      </w:r>
      <w:r w:rsidR="007D2E85">
        <w:rPr>
          <w:rFonts w:cs="Arial"/>
          <w:sz w:val="22"/>
          <w:szCs w:val="22"/>
        </w:rPr>
        <w:tab/>
        <w:t>Suxiang Zhou*</w:t>
      </w:r>
    </w:p>
    <w:p w:rsidR="00033172" w:rsidRPr="00662A3E" w:rsidRDefault="00662A3E" w:rsidP="002D4AED">
      <w:pPr>
        <w:tabs>
          <w:tab w:val="clear" w:pos="9270"/>
        </w:tabs>
        <w:rPr>
          <w:rFonts w:cs="Arial"/>
          <w:sz w:val="22"/>
          <w:szCs w:val="22"/>
        </w:rPr>
      </w:pPr>
      <w:r w:rsidRPr="00662A3E">
        <w:rPr>
          <w:rFonts w:cs="Arial"/>
          <w:sz w:val="22"/>
          <w:szCs w:val="22"/>
        </w:rPr>
        <w:t>Xrossvate</w:t>
      </w:r>
      <w:r>
        <w:rPr>
          <w:rFonts w:cs="Arial"/>
          <w:sz w:val="22"/>
          <w:szCs w:val="22"/>
        </w:rPr>
        <w:tab/>
      </w:r>
      <w:r>
        <w:rPr>
          <w:rFonts w:cs="Arial"/>
          <w:sz w:val="22"/>
          <w:szCs w:val="22"/>
        </w:rPr>
        <w:tab/>
      </w:r>
      <w:r>
        <w:rPr>
          <w:rFonts w:cs="Arial"/>
          <w:sz w:val="22"/>
          <w:szCs w:val="22"/>
        </w:rPr>
        <w:tab/>
      </w:r>
      <w:r>
        <w:rPr>
          <w:rFonts w:cs="Arial"/>
          <w:sz w:val="22"/>
          <w:szCs w:val="22"/>
        </w:rPr>
        <w:tab/>
        <w:t>Toshiyuki Kaneko</w:t>
      </w:r>
    </w:p>
    <w:p w:rsidR="00662A3E" w:rsidRDefault="00662A3E" w:rsidP="00662A3E">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Tetsuya Kakimoto</w:t>
      </w:r>
    </w:p>
    <w:p w:rsidR="00FB2AF2" w:rsidRDefault="00FB2AF2" w:rsidP="00FB2AF2">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Fang Yang*</w:t>
      </w:r>
    </w:p>
    <w:p w:rsidR="00662A3E" w:rsidRDefault="00C2023B" w:rsidP="002D4AED">
      <w:pPr>
        <w:tabs>
          <w:tab w:val="clear" w:pos="9270"/>
        </w:tabs>
        <w:rPr>
          <w:rFonts w:cs="Arial"/>
          <w:sz w:val="22"/>
          <w:szCs w:val="22"/>
          <w:lang w:val="pt-BR"/>
        </w:rPr>
      </w:pPr>
      <w:r>
        <w:rPr>
          <w:rFonts w:cs="Arial"/>
          <w:sz w:val="22"/>
          <w:szCs w:val="22"/>
          <w:lang w:val="pt-BR"/>
        </w:rPr>
        <w:t>Zheijiang YUSHI Technology</w:t>
      </w:r>
      <w:r>
        <w:rPr>
          <w:rFonts w:cs="Arial"/>
          <w:sz w:val="22"/>
          <w:szCs w:val="22"/>
          <w:lang w:val="pt-BR"/>
        </w:rPr>
        <w:tab/>
      </w:r>
      <w:r>
        <w:rPr>
          <w:rFonts w:cs="Arial"/>
          <w:sz w:val="22"/>
          <w:szCs w:val="22"/>
          <w:lang w:val="pt-BR"/>
        </w:rPr>
        <w:tab/>
        <w:t>E. Deng*</w:t>
      </w:r>
    </w:p>
    <w:p w:rsidR="00C2023B" w:rsidRPr="00FB2AF2" w:rsidRDefault="00C2023B" w:rsidP="002D4AED">
      <w:pPr>
        <w:tabs>
          <w:tab w:val="clear" w:pos="9270"/>
        </w:tabs>
        <w:rPr>
          <w:rFonts w:cs="Arial"/>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84AC1" w:rsidRDefault="00684AC1" w:rsidP="00684AC1">
      <w:pPr>
        <w:tabs>
          <w:tab w:val="clear" w:pos="9270"/>
        </w:tabs>
        <w:ind w:right="14"/>
        <w:rPr>
          <w:rFonts w:cs="Arial"/>
          <w:sz w:val="22"/>
          <w:szCs w:val="22"/>
        </w:rPr>
      </w:pPr>
      <w:bookmarkStart w:id="2" w:name="_GoBack"/>
      <w:bookmarkEnd w:id="2"/>
      <w:r>
        <w:rPr>
          <w:rFonts w:cs="Arial"/>
          <w:sz w:val="22"/>
          <w:szCs w:val="22"/>
        </w:rPr>
        <w:t>November 16, 2018</w:t>
      </w:r>
      <w:r>
        <w:rPr>
          <w:rFonts w:cs="Arial"/>
          <w:sz w:val="22"/>
          <w:szCs w:val="22"/>
        </w:rPr>
        <w:tab/>
        <w:t>Asian IBIS Summit (Taipei) – no teleconference</w:t>
      </w:r>
    </w:p>
    <w:p w:rsidR="00EC3DDB" w:rsidRDefault="00EC3DDB" w:rsidP="00EC3DDB">
      <w:pPr>
        <w:tabs>
          <w:tab w:val="clear" w:pos="9270"/>
        </w:tabs>
        <w:ind w:right="14"/>
        <w:rPr>
          <w:rFonts w:cs="Arial"/>
          <w:sz w:val="22"/>
          <w:szCs w:val="22"/>
        </w:rPr>
      </w:pPr>
      <w:r>
        <w:rPr>
          <w:rFonts w:cs="Arial"/>
          <w:sz w:val="22"/>
          <w:szCs w:val="22"/>
        </w:rPr>
        <w:t>November 30, 2018</w:t>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26F8D" w:rsidRDefault="00026F8D" w:rsidP="00026F8D">
      <w:pPr>
        <w:pStyle w:val="BodyText"/>
        <w:tabs>
          <w:tab w:val="left" w:pos="720"/>
        </w:tabs>
        <w:spacing w:after="30"/>
        <w:rPr>
          <w:kern w:val="2"/>
          <w:sz w:val="22"/>
        </w:rPr>
      </w:pPr>
      <w:r>
        <w:rPr>
          <w:rFonts w:cs="Arial"/>
          <w:b/>
          <w:sz w:val="22"/>
          <w:szCs w:val="22"/>
        </w:rPr>
        <w:t>OFFICIAL OPENING</w:t>
      </w:r>
    </w:p>
    <w:p w:rsidR="00606509" w:rsidRDefault="00606509" w:rsidP="00606509">
      <w:pPr>
        <w:pStyle w:val="BodyText"/>
        <w:spacing w:after="30"/>
      </w:pPr>
      <w:r>
        <w:rPr>
          <w:rFonts w:eastAsia="SimSun" w:cs="Arial"/>
          <w:kern w:val="0"/>
          <w:sz w:val="22"/>
          <w:szCs w:val="22"/>
        </w:rPr>
        <w:t xml:space="preserve">The Asian IBIS Summit took place on Wednesday, November 14, 2018 at the Parkyard Hotel in Shanghai.  </w:t>
      </w:r>
      <w:r>
        <w:rPr>
          <w:sz w:val="22"/>
        </w:rPr>
        <w:t xml:space="preserve">About 58 people representing </w:t>
      </w:r>
      <w:r w:rsidR="007D2E85">
        <w:rPr>
          <w:sz w:val="22"/>
        </w:rPr>
        <w:t>25</w:t>
      </w:r>
      <w:r>
        <w:rPr>
          <w:sz w:val="22"/>
        </w:rPr>
        <w:t xml:space="preserve"> organizations attended.</w:t>
      </w:r>
    </w:p>
    <w:p w:rsidR="00026F8D" w:rsidRDefault="00026F8D" w:rsidP="00026F8D">
      <w:pPr>
        <w:pStyle w:val="BodyText"/>
        <w:spacing w:after="30"/>
      </w:pPr>
    </w:p>
    <w:p w:rsidR="00026F8D" w:rsidRDefault="00026F8D" w:rsidP="00026F8D">
      <w:pPr>
        <w:pStyle w:val="BodyText"/>
        <w:spacing w:after="30"/>
      </w:pPr>
      <w:r>
        <w:rPr>
          <w:sz w:val="22"/>
        </w:rPr>
        <w:t>The notes below capture some of the content and discussions.  The meeting presentations and other documents are available at:</w:t>
      </w:r>
    </w:p>
    <w:p w:rsidR="00026F8D" w:rsidRDefault="00026F8D" w:rsidP="00026F8D">
      <w:pPr>
        <w:pStyle w:val="BodyText"/>
        <w:spacing w:after="30"/>
      </w:pPr>
    </w:p>
    <w:p w:rsidR="00026F8D" w:rsidRDefault="00C270E7" w:rsidP="00026F8D">
      <w:pPr>
        <w:pStyle w:val="BodyText"/>
        <w:tabs>
          <w:tab w:val="clear" w:pos="9270"/>
        </w:tabs>
        <w:spacing w:after="30"/>
        <w:ind w:right="14" w:firstLine="720"/>
      </w:pPr>
      <w:hyperlink r:id="rId10" w:history="1">
        <w:r w:rsidR="00606509" w:rsidRPr="008822DF">
          <w:rPr>
            <w:rStyle w:val="Hyperlink"/>
          </w:rPr>
          <w:t>http://www.ibis.org/summits/nov18b/</w:t>
        </w:r>
      </w:hyperlink>
    </w:p>
    <w:p w:rsidR="00026F8D" w:rsidRDefault="00026F8D" w:rsidP="00026F8D">
      <w:pPr>
        <w:pStyle w:val="BodyText"/>
        <w:spacing w:after="30"/>
        <w:ind w:right="0"/>
        <w:rPr>
          <w:sz w:val="22"/>
        </w:rPr>
      </w:pPr>
    </w:p>
    <w:p w:rsidR="00406FB6" w:rsidRPr="000138FD" w:rsidRDefault="000138FD" w:rsidP="00406FB6">
      <w:pPr>
        <w:pStyle w:val="NormalWeb"/>
        <w:spacing w:before="0" w:beforeAutospacing="0" w:after="0" w:afterAutospacing="0"/>
        <w:rPr>
          <w:rFonts w:ascii="Arial" w:hAnsi="Arial" w:cs="Arial"/>
          <w:sz w:val="22"/>
          <w:szCs w:val="22"/>
        </w:rPr>
      </w:pPr>
      <w:r w:rsidRPr="000138FD">
        <w:rPr>
          <w:rFonts w:ascii="Arial" w:hAnsi="Arial" w:cs="Arial"/>
          <w:sz w:val="22"/>
          <w:szCs w:val="22"/>
        </w:rPr>
        <w:t xml:space="preserve">Mike LaBonte opened the summit by welcoming everyone and thanking primary sponsor Huawei. </w:t>
      </w:r>
      <w:r>
        <w:rPr>
          <w:rFonts w:ascii="Arial" w:hAnsi="Arial" w:cs="Arial"/>
          <w:sz w:val="22"/>
          <w:szCs w:val="22"/>
        </w:rPr>
        <w:t xml:space="preserve"> </w:t>
      </w:r>
      <w:r w:rsidRPr="000138FD">
        <w:rPr>
          <w:rFonts w:ascii="Arial" w:hAnsi="Arial" w:cs="Arial"/>
          <w:sz w:val="22"/>
          <w:szCs w:val="22"/>
        </w:rPr>
        <w:t xml:space="preserve">He invited Paul Han of Huawei to give a welcome address, which was followed by Mike's welcome address. </w:t>
      </w:r>
      <w:r>
        <w:rPr>
          <w:rFonts w:ascii="Arial" w:hAnsi="Arial" w:cs="Arial"/>
          <w:sz w:val="22"/>
          <w:szCs w:val="22"/>
        </w:rPr>
        <w:t xml:space="preserve"> </w:t>
      </w:r>
      <w:r w:rsidRPr="000138FD">
        <w:rPr>
          <w:rFonts w:ascii="Arial" w:hAnsi="Arial" w:cs="Arial"/>
          <w:sz w:val="22"/>
          <w:szCs w:val="22"/>
        </w:rPr>
        <w:t xml:space="preserve">Each emphasized the importance of IBIS to the industry. </w:t>
      </w:r>
      <w:r>
        <w:rPr>
          <w:rFonts w:ascii="Arial" w:hAnsi="Arial" w:cs="Arial"/>
          <w:sz w:val="22"/>
          <w:szCs w:val="22"/>
        </w:rPr>
        <w:t xml:space="preserve"> </w:t>
      </w:r>
      <w:r w:rsidRPr="000138FD">
        <w:rPr>
          <w:rFonts w:ascii="Arial" w:hAnsi="Arial" w:cs="Arial"/>
          <w:sz w:val="22"/>
          <w:szCs w:val="22"/>
        </w:rPr>
        <w:t xml:space="preserve">Mike also thanked sponsors Mentor, a Siemens Business, Synopsys, Teledyne LeCroy, and ZTE Corporation. </w:t>
      </w:r>
      <w:r>
        <w:rPr>
          <w:rFonts w:ascii="Arial" w:hAnsi="Arial" w:cs="Arial"/>
          <w:sz w:val="22"/>
          <w:szCs w:val="22"/>
        </w:rPr>
        <w:t xml:space="preserve"> </w:t>
      </w:r>
      <w:r w:rsidRPr="000138FD">
        <w:rPr>
          <w:rFonts w:ascii="Arial" w:hAnsi="Arial" w:cs="Arial"/>
          <w:sz w:val="22"/>
          <w:szCs w:val="22"/>
        </w:rPr>
        <w:t>He noted that minutes of the meeting would be posted. There would be two breaks for refreshments and vendor interaction, and free lunch.</w:t>
      </w:r>
      <w:r w:rsidR="00406FB6" w:rsidRPr="000138FD">
        <w:rPr>
          <w:rFonts w:ascii="Arial" w:hAnsi="Arial" w:cs="Arial"/>
          <w:sz w:val="22"/>
          <w:szCs w:val="22"/>
        </w:rPr>
        <w:t xml:space="preserve"> </w:t>
      </w:r>
    </w:p>
    <w:p w:rsidR="00406FB6" w:rsidRDefault="00406FB6" w:rsidP="00406FB6">
      <w:pPr>
        <w:pStyle w:val="NormalWeb"/>
        <w:spacing w:before="0" w:beforeAutospacing="0" w:after="0" w:afterAutospacing="0"/>
        <w:rPr>
          <w:rFonts w:ascii="Arial" w:hAnsi="Arial" w:cs="Arial"/>
          <w:sz w:val="22"/>
          <w:szCs w:val="22"/>
        </w:rPr>
      </w:pPr>
    </w:p>
    <w:p w:rsidR="00026F8D" w:rsidRPr="002B7721" w:rsidRDefault="00026F8D" w:rsidP="00026F8D">
      <w:pPr>
        <w:pStyle w:val="BodyText"/>
        <w:spacing w:after="30"/>
        <w:ind w:right="0"/>
        <w:rPr>
          <w:b/>
          <w:sz w:val="28"/>
        </w:rPr>
      </w:pPr>
      <w:r w:rsidRPr="002B7721">
        <w:rPr>
          <w:sz w:val="22"/>
        </w:rPr>
        <w:t xml:space="preserve"> </w:t>
      </w:r>
    </w:p>
    <w:p w:rsidR="009413CE" w:rsidRDefault="009413CE" w:rsidP="009413CE">
      <w:pPr>
        <w:pStyle w:val="BodyText"/>
        <w:spacing w:after="30"/>
        <w:rPr>
          <w:b/>
          <w:sz w:val="22"/>
        </w:rPr>
      </w:pPr>
      <w:r>
        <w:rPr>
          <w:b/>
          <w:sz w:val="22"/>
        </w:rPr>
        <w:t>IBIS UPDATE</w:t>
      </w:r>
    </w:p>
    <w:p w:rsidR="009413CE" w:rsidRDefault="009413CE" w:rsidP="009413CE">
      <w:pPr>
        <w:pStyle w:val="BodyText"/>
        <w:spacing w:after="30"/>
        <w:rPr>
          <w:sz w:val="22"/>
        </w:rPr>
      </w:pPr>
      <w:r>
        <w:rPr>
          <w:sz w:val="22"/>
        </w:rPr>
        <w:t>Mike LaBonte (SiSoft, USA)</w:t>
      </w:r>
    </w:p>
    <w:p w:rsidR="009413CE" w:rsidRDefault="009413CE" w:rsidP="009413CE">
      <w:pPr>
        <w:pStyle w:val="BodyText"/>
        <w:spacing w:after="30"/>
        <w:rPr>
          <w:sz w:val="22"/>
        </w:rPr>
      </w:pPr>
    </w:p>
    <w:p w:rsidR="002D7673" w:rsidRPr="00F2769A" w:rsidRDefault="00F2769A" w:rsidP="009413CE">
      <w:pPr>
        <w:pStyle w:val="BodyText"/>
        <w:spacing w:after="30"/>
        <w:rPr>
          <w:rFonts w:cs="Arial"/>
          <w:sz w:val="22"/>
          <w:szCs w:val="22"/>
        </w:rPr>
      </w:pPr>
      <w:r w:rsidRPr="00F2769A">
        <w:rPr>
          <w:rFonts w:cs="Arial"/>
          <w:sz w:val="22"/>
          <w:szCs w:val="22"/>
        </w:rPr>
        <w:t xml:space="preserve">The status and activities of the IBIS Open Forum were described. </w:t>
      </w:r>
      <w:r>
        <w:rPr>
          <w:rFonts w:cs="Arial"/>
          <w:sz w:val="22"/>
          <w:szCs w:val="22"/>
        </w:rPr>
        <w:t xml:space="preserve"> </w:t>
      </w:r>
      <w:r w:rsidRPr="00F2769A">
        <w:rPr>
          <w:rFonts w:cs="Arial"/>
          <w:sz w:val="22"/>
          <w:szCs w:val="22"/>
        </w:rPr>
        <w:t xml:space="preserve">Mike showed the progress on development of the IBIS 7.0 specification, which he estimated might be ratified in March of 2019, if all goes well. </w:t>
      </w:r>
      <w:r>
        <w:rPr>
          <w:rFonts w:cs="Arial"/>
          <w:sz w:val="22"/>
          <w:szCs w:val="22"/>
        </w:rPr>
        <w:t xml:space="preserve"> </w:t>
      </w:r>
      <w:r w:rsidRPr="00F2769A">
        <w:rPr>
          <w:rFonts w:cs="Arial"/>
          <w:sz w:val="22"/>
          <w:szCs w:val="22"/>
        </w:rPr>
        <w:t xml:space="preserve">Mike noted that few BIRDs were currently in the pipeline for further development, encouraging the audience to consider submitting their own ideas for IBIS. </w:t>
      </w:r>
      <w:r>
        <w:rPr>
          <w:rFonts w:cs="Arial"/>
          <w:sz w:val="22"/>
          <w:szCs w:val="22"/>
        </w:rPr>
        <w:t xml:space="preserve"> </w:t>
      </w:r>
      <w:r w:rsidRPr="00F2769A">
        <w:rPr>
          <w:rFonts w:cs="Arial"/>
          <w:sz w:val="22"/>
          <w:szCs w:val="22"/>
        </w:rPr>
        <w:t>He planned to give a short walk-through of the BIRD submission and adoption process during final discussion, if time would permit.</w:t>
      </w:r>
    </w:p>
    <w:p w:rsidR="00F2769A" w:rsidRPr="00F2769A" w:rsidRDefault="00F2769A" w:rsidP="009413CE">
      <w:pPr>
        <w:pStyle w:val="BodyText"/>
        <w:spacing w:after="30"/>
        <w:rPr>
          <w:rFonts w:cs="Arial"/>
          <w:sz w:val="22"/>
        </w:rPr>
      </w:pPr>
    </w:p>
    <w:p w:rsidR="009413CE" w:rsidRDefault="009413CE" w:rsidP="009413CE">
      <w:pPr>
        <w:tabs>
          <w:tab w:val="clear" w:pos="9270"/>
        </w:tabs>
        <w:rPr>
          <w:rFonts w:eastAsia="Calibri" w:cs="Arial"/>
          <w:sz w:val="22"/>
          <w:szCs w:val="22"/>
        </w:rPr>
      </w:pPr>
    </w:p>
    <w:p w:rsidR="009413CE" w:rsidRDefault="00606509" w:rsidP="009413CE">
      <w:pPr>
        <w:pStyle w:val="BodyText"/>
        <w:spacing w:after="30"/>
        <w:rPr>
          <w:b/>
          <w:sz w:val="22"/>
        </w:rPr>
      </w:pPr>
      <w:r>
        <w:rPr>
          <w:b/>
          <w:sz w:val="22"/>
        </w:rPr>
        <w:t>HOW TO FIX DDR4 SIGNAL INTEGRITY ISSUE ABOUT “PIN” AND “DIE”</w:t>
      </w:r>
    </w:p>
    <w:p w:rsidR="009413CE" w:rsidRDefault="00606509" w:rsidP="009413CE">
      <w:pPr>
        <w:pStyle w:val="BodyText"/>
        <w:spacing w:after="30"/>
        <w:rPr>
          <w:sz w:val="22"/>
        </w:rPr>
      </w:pPr>
      <w:r>
        <w:rPr>
          <w:sz w:val="22"/>
        </w:rPr>
        <w:t>Liqiang Meng, Shunlin Zhu (ZTE Corporation, PRC)</w:t>
      </w:r>
    </w:p>
    <w:p w:rsidR="00606509" w:rsidRDefault="00606509" w:rsidP="009413CE">
      <w:pPr>
        <w:pStyle w:val="BodyText"/>
        <w:spacing w:after="30"/>
        <w:rPr>
          <w:sz w:val="22"/>
        </w:rPr>
      </w:pPr>
      <w:r>
        <w:rPr>
          <w:sz w:val="22"/>
        </w:rPr>
        <w:t>[Presented by Liqiang Meng (ZTE Corporation, PRC)]</w:t>
      </w:r>
    </w:p>
    <w:p w:rsidR="009413CE" w:rsidRDefault="009413CE" w:rsidP="009413CE">
      <w:pPr>
        <w:pStyle w:val="BodyText"/>
        <w:spacing w:after="30"/>
        <w:rPr>
          <w:sz w:val="22"/>
        </w:rPr>
      </w:pPr>
    </w:p>
    <w:p w:rsidR="002B0990" w:rsidRDefault="002B0990" w:rsidP="009413CE">
      <w:pPr>
        <w:pStyle w:val="BodyText"/>
        <w:spacing w:after="30"/>
        <w:rPr>
          <w:rFonts w:cs="Arial"/>
          <w:sz w:val="22"/>
          <w:szCs w:val="22"/>
        </w:rPr>
      </w:pPr>
      <w:r w:rsidRPr="002B0990">
        <w:rPr>
          <w:rFonts w:cs="Arial"/>
          <w:sz w:val="22"/>
          <w:szCs w:val="22"/>
        </w:rPr>
        <w:t xml:space="preserve">Liqiang gave an overview of trends in the evolution from DDR4 to DDR5. </w:t>
      </w:r>
      <w:r>
        <w:rPr>
          <w:rFonts w:cs="Arial"/>
          <w:sz w:val="22"/>
          <w:szCs w:val="22"/>
        </w:rPr>
        <w:t xml:space="preserve"> </w:t>
      </w:r>
      <w:r w:rsidRPr="002B0990">
        <w:rPr>
          <w:rFonts w:cs="Arial"/>
          <w:sz w:val="22"/>
          <w:szCs w:val="22"/>
        </w:rPr>
        <w:t xml:space="preserve">He showed the relationship between [Package] and [Pin] package model data in IBIS, noting that only [Package] has typ/min/max data. </w:t>
      </w:r>
      <w:r>
        <w:rPr>
          <w:rFonts w:cs="Arial"/>
          <w:sz w:val="22"/>
          <w:szCs w:val="22"/>
        </w:rPr>
        <w:t xml:space="preserve"> </w:t>
      </w:r>
      <w:r w:rsidRPr="002B0990">
        <w:rPr>
          <w:rFonts w:cs="Arial"/>
          <w:sz w:val="22"/>
          <w:szCs w:val="22"/>
        </w:rPr>
        <w:t xml:space="preserve">He then explained the Si_location and Timing_location subparameters of [Component]. </w:t>
      </w:r>
      <w:r>
        <w:rPr>
          <w:rFonts w:cs="Arial"/>
          <w:sz w:val="22"/>
          <w:szCs w:val="22"/>
        </w:rPr>
        <w:t xml:space="preserve"> </w:t>
      </w:r>
      <w:r w:rsidRPr="002B0990">
        <w:rPr>
          <w:rFonts w:cs="Arial"/>
          <w:sz w:val="22"/>
          <w:szCs w:val="22"/>
        </w:rPr>
        <w:t xml:space="preserve">Liqiang showed the differences between pin and die location eye diagrams for both read and cmd operations. </w:t>
      </w:r>
      <w:r>
        <w:rPr>
          <w:rFonts w:cs="Arial"/>
          <w:sz w:val="22"/>
          <w:szCs w:val="22"/>
        </w:rPr>
        <w:t xml:space="preserve"> </w:t>
      </w:r>
      <w:r w:rsidRPr="002B0990">
        <w:rPr>
          <w:rFonts w:cs="Arial"/>
          <w:sz w:val="22"/>
          <w:szCs w:val="22"/>
        </w:rPr>
        <w:t xml:space="preserve">As expected, setting package RLC to zero results in identical die and pin waveforms. </w:t>
      </w:r>
      <w:r>
        <w:rPr>
          <w:rFonts w:cs="Arial"/>
          <w:sz w:val="22"/>
          <w:szCs w:val="22"/>
        </w:rPr>
        <w:t xml:space="preserve"> </w:t>
      </w:r>
      <w:r w:rsidRPr="002B0990">
        <w:rPr>
          <w:rFonts w:cs="Arial"/>
          <w:sz w:val="22"/>
          <w:szCs w:val="22"/>
        </w:rPr>
        <w:t xml:space="preserve">At 667Mbps, using an equivalent transmission line gave results similar to the lumped RLC model, at the die. </w:t>
      </w:r>
      <w:r>
        <w:rPr>
          <w:rFonts w:cs="Arial"/>
          <w:sz w:val="22"/>
          <w:szCs w:val="22"/>
        </w:rPr>
        <w:t xml:space="preserve"> </w:t>
      </w:r>
      <w:r w:rsidRPr="002B0990">
        <w:rPr>
          <w:rFonts w:cs="Arial"/>
          <w:sz w:val="22"/>
          <w:szCs w:val="22"/>
        </w:rPr>
        <w:t xml:space="preserve">At 3200Mbps, the lumped RLC package model appears to give distorted results. </w:t>
      </w:r>
      <w:r>
        <w:rPr>
          <w:rFonts w:cs="Arial"/>
          <w:sz w:val="22"/>
          <w:szCs w:val="22"/>
        </w:rPr>
        <w:t xml:space="preserve"> </w:t>
      </w:r>
      <w:r w:rsidRPr="002B0990">
        <w:rPr>
          <w:rFonts w:cs="Arial"/>
          <w:sz w:val="22"/>
          <w:szCs w:val="22"/>
        </w:rPr>
        <w:t xml:space="preserve">Replacing the single section lumped RLC with an n-section distributed RLC produced results that compared well with the transmission line model. </w:t>
      </w:r>
      <w:r>
        <w:rPr>
          <w:rFonts w:cs="Arial"/>
          <w:sz w:val="22"/>
          <w:szCs w:val="22"/>
        </w:rPr>
        <w:t xml:space="preserve"> </w:t>
      </w:r>
      <w:r w:rsidRPr="002B0990">
        <w:rPr>
          <w:rFonts w:cs="Arial"/>
          <w:sz w:val="22"/>
          <w:szCs w:val="22"/>
        </w:rPr>
        <w:t xml:space="preserve">Recommendations regarding the next generation of DDR were made for system designers, model creators, and EDA tool vendors. </w:t>
      </w:r>
      <w:r>
        <w:rPr>
          <w:rFonts w:cs="Arial"/>
          <w:sz w:val="22"/>
          <w:szCs w:val="22"/>
        </w:rPr>
        <w:t xml:space="preserve"> </w:t>
      </w:r>
    </w:p>
    <w:p w:rsidR="002B0990" w:rsidRDefault="002B0990" w:rsidP="009413CE">
      <w:pPr>
        <w:pStyle w:val="BodyText"/>
        <w:spacing w:after="30"/>
        <w:rPr>
          <w:rFonts w:cs="Arial"/>
          <w:sz w:val="22"/>
          <w:szCs w:val="22"/>
        </w:rPr>
      </w:pPr>
    </w:p>
    <w:p w:rsidR="00F2769A" w:rsidRPr="002B0990" w:rsidRDefault="002B0990" w:rsidP="009413CE">
      <w:pPr>
        <w:pStyle w:val="BodyText"/>
        <w:spacing w:after="30"/>
        <w:rPr>
          <w:rFonts w:cs="Arial"/>
          <w:sz w:val="22"/>
        </w:rPr>
      </w:pPr>
      <w:r w:rsidRPr="002B0990">
        <w:rPr>
          <w:rFonts w:cs="Arial"/>
          <w:sz w:val="22"/>
          <w:szCs w:val="22"/>
        </w:rPr>
        <w:t>There was some discussion from the audience about how IBIS already supported most of the recommendations for chip vendors, but there were questions about how PDN analysis would be incorporated, especially if IBIS-AMI models were used.</w:t>
      </w:r>
    </w:p>
    <w:p w:rsidR="009413CE" w:rsidRDefault="009413CE" w:rsidP="009413CE">
      <w:pPr>
        <w:tabs>
          <w:tab w:val="clear" w:pos="9270"/>
        </w:tabs>
        <w:rPr>
          <w:rFonts w:eastAsia="Calibri" w:cs="Arial"/>
          <w:sz w:val="22"/>
          <w:szCs w:val="22"/>
        </w:rPr>
      </w:pPr>
    </w:p>
    <w:p w:rsidR="002B0990" w:rsidRDefault="002B0990" w:rsidP="009413CE">
      <w:pPr>
        <w:tabs>
          <w:tab w:val="clear" w:pos="9270"/>
        </w:tabs>
        <w:rPr>
          <w:rFonts w:eastAsia="Calibri" w:cs="Arial"/>
          <w:sz w:val="22"/>
          <w:szCs w:val="22"/>
        </w:rPr>
      </w:pPr>
    </w:p>
    <w:p w:rsidR="009413CE" w:rsidRDefault="009413CE" w:rsidP="009413CE">
      <w:pPr>
        <w:pStyle w:val="BodyText"/>
        <w:spacing w:after="30"/>
        <w:rPr>
          <w:b/>
          <w:sz w:val="22"/>
        </w:rPr>
      </w:pPr>
      <w:r>
        <w:rPr>
          <w:b/>
          <w:sz w:val="22"/>
        </w:rPr>
        <w:t>MODEL CORRELATION FOR IBIS-AMI</w:t>
      </w:r>
    </w:p>
    <w:p w:rsidR="009413CE" w:rsidRPr="009413CE" w:rsidRDefault="009413CE" w:rsidP="009413CE">
      <w:pPr>
        <w:pStyle w:val="PlainText"/>
        <w:rPr>
          <w:rFonts w:ascii="Arial" w:hAnsi="Arial" w:cs="Arial"/>
          <w:sz w:val="22"/>
          <w:szCs w:val="22"/>
        </w:rPr>
      </w:pPr>
      <w:r>
        <w:rPr>
          <w:rFonts w:ascii="Arial" w:hAnsi="Arial" w:cs="Arial"/>
          <w:sz w:val="22"/>
          <w:szCs w:val="22"/>
        </w:rPr>
        <w:t>Wenyan Xie*, Guohua Wang*, David Zhang*, Anders Ekholm</w:t>
      </w:r>
      <w:r w:rsidRPr="009413CE">
        <w:rPr>
          <w:rFonts w:ascii="Arial" w:hAnsi="Arial" w:cs="Arial"/>
          <w:sz w:val="22"/>
          <w:szCs w:val="22"/>
        </w:rPr>
        <w:t>**</w:t>
      </w:r>
      <w:r>
        <w:rPr>
          <w:rFonts w:ascii="Arial" w:hAnsi="Arial" w:cs="Arial"/>
          <w:sz w:val="22"/>
          <w:szCs w:val="22"/>
        </w:rPr>
        <w:t xml:space="preserve"> </w:t>
      </w:r>
      <w:r w:rsidRPr="009413CE">
        <w:rPr>
          <w:rFonts w:ascii="Arial" w:hAnsi="Arial" w:cs="Arial"/>
          <w:sz w:val="22"/>
          <w:szCs w:val="22"/>
        </w:rPr>
        <w:t>(Ericsson, *</w:t>
      </w:r>
      <w:r w:rsidR="000138FD">
        <w:rPr>
          <w:rFonts w:ascii="Arial" w:hAnsi="Arial" w:cs="Arial"/>
          <w:sz w:val="22"/>
          <w:szCs w:val="22"/>
        </w:rPr>
        <w:t>PRC</w:t>
      </w:r>
      <w:r w:rsidRPr="009413CE">
        <w:rPr>
          <w:rFonts w:ascii="Arial" w:hAnsi="Arial" w:cs="Arial"/>
          <w:sz w:val="22"/>
          <w:szCs w:val="22"/>
        </w:rPr>
        <w:t>, **Sweden)</w:t>
      </w:r>
    </w:p>
    <w:p w:rsidR="009413CE" w:rsidRPr="009413CE" w:rsidRDefault="009413CE" w:rsidP="009413CE">
      <w:pPr>
        <w:pStyle w:val="BodyText"/>
        <w:spacing w:after="30"/>
        <w:rPr>
          <w:rFonts w:cs="Arial"/>
          <w:sz w:val="22"/>
          <w:szCs w:val="22"/>
        </w:rPr>
      </w:pPr>
      <w:r w:rsidRPr="009413CE">
        <w:rPr>
          <w:rFonts w:cs="Arial"/>
          <w:iCs/>
          <w:sz w:val="22"/>
          <w:szCs w:val="22"/>
        </w:rPr>
        <w:t xml:space="preserve">[Presented by </w:t>
      </w:r>
      <w:r w:rsidR="000138FD">
        <w:rPr>
          <w:rFonts w:cs="Arial"/>
          <w:sz w:val="22"/>
          <w:szCs w:val="22"/>
        </w:rPr>
        <w:t>Wenyan Xie</w:t>
      </w:r>
      <w:r w:rsidR="000138FD" w:rsidRPr="009413CE">
        <w:rPr>
          <w:rFonts w:cs="Arial"/>
          <w:iCs/>
          <w:sz w:val="22"/>
          <w:szCs w:val="22"/>
        </w:rPr>
        <w:t xml:space="preserve"> </w:t>
      </w:r>
      <w:r w:rsidRPr="009413CE">
        <w:rPr>
          <w:rFonts w:cs="Arial"/>
          <w:iCs/>
          <w:sz w:val="22"/>
          <w:szCs w:val="22"/>
        </w:rPr>
        <w:t xml:space="preserve">(Ericsson, </w:t>
      </w:r>
      <w:r w:rsidR="000138FD">
        <w:rPr>
          <w:rFonts w:cs="Arial"/>
          <w:iCs/>
          <w:sz w:val="22"/>
          <w:szCs w:val="22"/>
        </w:rPr>
        <w:t>PRC</w:t>
      </w:r>
      <w:r w:rsidRPr="009413CE">
        <w:rPr>
          <w:rFonts w:cs="Arial"/>
          <w:iCs/>
          <w:sz w:val="22"/>
          <w:szCs w:val="22"/>
        </w:rPr>
        <w:t>)]</w:t>
      </w:r>
    </w:p>
    <w:p w:rsidR="009413CE" w:rsidRDefault="009413CE" w:rsidP="009413CE">
      <w:pPr>
        <w:pStyle w:val="BodyText"/>
        <w:spacing w:after="30"/>
        <w:rPr>
          <w:sz w:val="22"/>
        </w:rPr>
      </w:pPr>
    </w:p>
    <w:p w:rsidR="002B0990" w:rsidRDefault="002B0990" w:rsidP="009413CE">
      <w:pPr>
        <w:pStyle w:val="BodyText"/>
        <w:spacing w:after="30"/>
        <w:rPr>
          <w:rFonts w:cs="Arial"/>
          <w:sz w:val="22"/>
          <w:szCs w:val="22"/>
        </w:rPr>
      </w:pPr>
      <w:r w:rsidRPr="002B0990">
        <w:rPr>
          <w:rFonts w:cs="Arial"/>
          <w:sz w:val="22"/>
          <w:szCs w:val="22"/>
        </w:rPr>
        <w:t xml:space="preserve">Step by step procedures were outlined for correlating both TX and RX IBIS-AMI models. </w:t>
      </w:r>
      <w:r>
        <w:rPr>
          <w:rFonts w:cs="Arial"/>
          <w:sz w:val="22"/>
          <w:szCs w:val="22"/>
        </w:rPr>
        <w:t xml:space="preserve"> </w:t>
      </w:r>
      <w:r w:rsidRPr="002B0990">
        <w:rPr>
          <w:rFonts w:cs="Arial"/>
          <w:sz w:val="22"/>
          <w:szCs w:val="22"/>
        </w:rPr>
        <w:t xml:space="preserve">Correlation results for a TX testcase were shown. </w:t>
      </w:r>
      <w:r>
        <w:rPr>
          <w:rFonts w:cs="Arial"/>
          <w:sz w:val="22"/>
          <w:szCs w:val="22"/>
        </w:rPr>
        <w:t xml:space="preserve"> </w:t>
      </w:r>
      <w:r w:rsidRPr="002B0990">
        <w:rPr>
          <w:rFonts w:cs="Arial"/>
          <w:sz w:val="22"/>
          <w:szCs w:val="22"/>
        </w:rPr>
        <w:t xml:space="preserve">For the RX it is a challenge to measure the waveform at the latch, which is not physically exposed. </w:t>
      </w:r>
      <w:r>
        <w:rPr>
          <w:rFonts w:cs="Arial"/>
          <w:sz w:val="22"/>
          <w:szCs w:val="22"/>
        </w:rPr>
        <w:t xml:space="preserve"> Some SerD</w:t>
      </w:r>
      <w:r w:rsidRPr="002B0990">
        <w:rPr>
          <w:rFonts w:cs="Arial"/>
          <w:sz w:val="22"/>
          <w:szCs w:val="22"/>
        </w:rPr>
        <w:t xml:space="preserve">es buffers have the ability to measure internally and report accumulated results, but it is difficult to use that with accuracy. </w:t>
      </w:r>
      <w:r>
        <w:rPr>
          <w:rFonts w:cs="Arial"/>
          <w:sz w:val="22"/>
          <w:szCs w:val="22"/>
        </w:rPr>
        <w:t xml:space="preserve"> </w:t>
      </w:r>
      <w:r w:rsidRPr="002B0990">
        <w:rPr>
          <w:rFonts w:cs="Arial"/>
          <w:sz w:val="22"/>
          <w:szCs w:val="22"/>
        </w:rPr>
        <w:t xml:space="preserve">Correlation results for an RX were shown. </w:t>
      </w:r>
      <w:r>
        <w:rPr>
          <w:rFonts w:cs="Arial"/>
          <w:sz w:val="22"/>
          <w:szCs w:val="22"/>
        </w:rPr>
        <w:t xml:space="preserve"> </w:t>
      </w:r>
      <w:r w:rsidRPr="002B0990">
        <w:rPr>
          <w:rFonts w:cs="Arial"/>
          <w:sz w:val="22"/>
          <w:szCs w:val="22"/>
        </w:rPr>
        <w:t>Feature Selective Validation (FSV) was recommended over Figure of Merit (FOM), but FSV should have more metrics and they should be carefully weighted.</w:t>
      </w:r>
      <w:r>
        <w:rPr>
          <w:rFonts w:cs="Arial"/>
          <w:sz w:val="22"/>
          <w:szCs w:val="22"/>
        </w:rPr>
        <w:t xml:space="preserve"> </w:t>
      </w:r>
      <w:r w:rsidRPr="002B0990">
        <w:rPr>
          <w:rFonts w:cs="Arial"/>
          <w:sz w:val="22"/>
          <w:szCs w:val="22"/>
        </w:rPr>
        <w:t xml:space="preserve"> It was also recommended that IBIS add a statistical distribution representation for data, replacing typ/min/max corners. </w:t>
      </w:r>
      <w:r>
        <w:rPr>
          <w:rFonts w:cs="Arial"/>
          <w:sz w:val="22"/>
          <w:szCs w:val="22"/>
        </w:rPr>
        <w:t xml:space="preserve"> </w:t>
      </w:r>
      <w:r w:rsidRPr="002B0990">
        <w:rPr>
          <w:rFonts w:cs="Arial"/>
          <w:sz w:val="22"/>
          <w:szCs w:val="22"/>
        </w:rPr>
        <w:t xml:space="preserve">Experiments showed that a simulator would use [Pin] RLC only to override the typ corner of [Package] data, but [Package] values would be used, if present, for min and max simulations.  </w:t>
      </w:r>
      <w:r>
        <w:rPr>
          <w:rFonts w:cs="Arial"/>
          <w:sz w:val="22"/>
          <w:szCs w:val="22"/>
        </w:rPr>
        <w:t xml:space="preserve"> </w:t>
      </w:r>
    </w:p>
    <w:p w:rsidR="002B0990" w:rsidRDefault="002B0990" w:rsidP="009413CE">
      <w:pPr>
        <w:pStyle w:val="BodyText"/>
        <w:spacing w:after="30"/>
        <w:rPr>
          <w:rFonts w:cs="Arial"/>
          <w:sz w:val="22"/>
          <w:szCs w:val="22"/>
        </w:rPr>
      </w:pPr>
    </w:p>
    <w:p w:rsidR="00A83F0B" w:rsidRPr="002B0990" w:rsidRDefault="002B0990" w:rsidP="009413CE">
      <w:pPr>
        <w:pStyle w:val="BodyText"/>
        <w:spacing w:after="30"/>
        <w:rPr>
          <w:rFonts w:cs="Arial"/>
          <w:sz w:val="22"/>
          <w:szCs w:val="22"/>
        </w:rPr>
      </w:pPr>
      <w:r w:rsidRPr="002B0990">
        <w:rPr>
          <w:rFonts w:cs="Arial"/>
          <w:sz w:val="22"/>
          <w:szCs w:val="22"/>
        </w:rPr>
        <w:t xml:space="preserve">A question was asked about how measurements can be made with sufficient accuracy at GHz frequencies. </w:t>
      </w:r>
      <w:r>
        <w:rPr>
          <w:rFonts w:cs="Arial"/>
          <w:sz w:val="22"/>
          <w:szCs w:val="22"/>
        </w:rPr>
        <w:t xml:space="preserve"> </w:t>
      </w:r>
      <w:r w:rsidRPr="002B0990">
        <w:rPr>
          <w:rFonts w:cs="Arial"/>
          <w:sz w:val="22"/>
          <w:szCs w:val="22"/>
        </w:rPr>
        <w:t>A number of laboratory techniques are required to improve accuracy, and careful attention must be paid.</w:t>
      </w:r>
    </w:p>
    <w:p w:rsidR="00A83F0B" w:rsidRDefault="00A83F0B" w:rsidP="009413CE">
      <w:pPr>
        <w:pStyle w:val="BodyText"/>
        <w:spacing w:after="30"/>
        <w:rPr>
          <w:rFonts w:cs="Arial"/>
          <w:sz w:val="22"/>
          <w:szCs w:val="22"/>
        </w:rPr>
      </w:pPr>
    </w:p>
    <w:p w:rsidR="009413CE" w:rsidRDefault="009413CE" w:rsidP="009413CE">
      <w:pPr>
        <w:tabs>
          <w:tab w:val="clear" w:pos="9270"/>
        </w:tabs>
        <w:rPr>
          <w:rFonts w:eastAsia="Calibri" w:cs="Arial"/>
          <w:sz w:val="22"/>
          <w:szCs w:val="22"/>
        </w:rPr>
      </w:pPr>
    </w:p>
    <w:p w:rsidR="000138FD" w:rsidRDefault="000138FD" w:rsidP="000138FD">
      <w:pPr>
        <w:pStyle w:val="BodyText"/>
        <w:spacing w:after="30"/>
        <w:rPr>
          <w:b/>
          <w:sz w:val="22"/>
        </w:rPr>
      </w:pPr>
      <w:r>
        <w:rPr>
          <w:b/>
          <w:sz w:val="22"/>
        </w:rPr>
        <w:t>SI TEST AND SIMULATION CORRELATION OF 56G PAM4 EYE DIAGRAM FOR 400G SWITCH</w:t>
      </w:r>
    </w:p>
    <w:p w:rsidR="000138FD" w:rsidRDefault="000138FD" w:rsidP="000138FD">
      <w:pPr>
        <w:pStyle w:val="BodyText"/>
        <w:spacing w:after="30"/>
        <w:rPr>
          <w:rFonts w:cs="Arial"/>
          <w:sz w:val="22"/>
          <w:szCs w:val="22"/>
        </w:rPr>
      </w:pPr>
      <w:r>
        <w:rPr>
          <w:rFonts w:cs="Arial"/>
          <w:sz w:val="22"/>
          <w:szCs w:val="22"/>
        </w:rPr>
        <w:t>Bowen Shi, Sophia Feng (Celestica, PRC)</w:t>
      </w:r>
    </w:p>
    <w:p w:rsidR="000138FD" w:rsidRDefault="000138FD" w:rsidP="000138FD">
      <w:pPr>
        <w:pStyle w:val="BodyText"/>
        <w:spacing w:after="30"/>
        <w:rPr>
          <w:rFonts w:cs="Arial"/>
          <w:sz w:val="22"/>
          <w:szCs w:val="22"/>
        </w:rPr>
      </w:pPr>
      <w:r>
        <w:rPr>
          <w:rFonts w:cs="Arial"/>
          <w:sz w:val="22"/>
          <w:szCs w:val="22"/>
        </w:rPr>
        <w:t>[Presented by Bowen Shi</w:t>
      </w:r>
      <w:r w:rsidRPr="009413CE">
        <w:rPr>
          <w:rFonts w:cs="Arial"/>
          <w:sz w:val="22"/>
          <w:szCs w:val="22"/>
        </w:rPr>
        <w:t xml:space="preserve"> </w:t>
      </w:r>
      <w:r>
        <w:rPr>
          <w:rFonts w:cs="Arial"/>
          <w:sz w:val="22"/>
          <w:szCs w:val="22"/>
        </w:rPr>
        <w:t>(Celestica, PRC)]</w:t>
      </w:r>
    </w:p>
    <w:p w:rsidR="000138FD" w:rsidRDefault="000138FD" w:rsidP="000138FD">
      <w:pPr>
        <w:pStyle w:val="BodyText"/>
        <w:spacing w:after="30"/>
        <w:rPr>
          <w:rFonts w:cs="Arial"/>
          <w:sz w:val="22"/>
          <w:szCs w:val="22"/>
        </w:rPr>
      </w:pPr>
    </w:p>
    <w:p w:rsidR="000138FD" w:rsidRPr="009F47D3" w:rsidRDefault="009F47D3" w:rsidP="000138FD">
      <w:pPr>
        <w:pStyle w:val="BodyText"/>
        <w:spacing w:after="30"/>
        <w:rPr>
          <w:rFonts w:cs="Arial"/>
          <w:sz w:val="22"/>
          <w:szCs w:val="22"/>
        </w:rPr>
      </w:pPr>
      <w:r>
        <w:rPr>
          <w:rFonts w:cs="Arial"/>
          <w:sz w:val="22"/>
          <w:szCs w:val="22"/>
        </w:rPr>
        <w:t>Bowen</w:t>
      </w:r>
      <w:r w:rsidRPr="009F47D3">
        <w:rPr>
          <w:rFonts w:cs="Arial"/>
          <w:sz w:val="22"/>
          <w:szCs w:val="22"/>
        </w:rPr>
        <w:t xml:space="preserve"> gave an overview of PAM4 signaling. Three channel topologies were tested, comparing simulations to measurements. </w:t>
      </w:r>
      <w:r>
        <w:rPr>
          <w:rFonts w:cs="Arial"/>
          <w:sz w:val="22"/>
          <w:szCs w:val="22"/>
        </w:rPr>
        <w:t xml:space="preserve"> </w:t>
      </w:r>
      <w:r w:rsidRPr="009F47D3">
        <w:rPr>
          <w:rFonts w:cs="Arial"/>
          <w:sz w:val="22"/>
          <w:szCs w:val="22"/>
        </w:rPr>
        <w:t xml:space="preserve">Frequency domain characterizations of the three testcases showed observable differences between the topologies. </w:t>
      </w:r>
      <w:r>
        <w:rPr>
          <w:rFonts w:cs="Arial"/>
          <w:sz w:val="22"/>
          <w:szCs w:val="22"/>
        </w:rPr>
        <w:t xml:space="preserve"> </w:t>
      </w:r>
      <w:r w:rsidRPr="009F47D3">
        <w:rPr>
          <w:rFonts w:cs="Arial"/>
          <w:sz w:val="22"/>
          <w:szCs w:val="22"/>
        </w:rPr>
        <w:t xml:space="preserve">Eye widths and heights were compared. </w:t>
      </w:r>
      <w:r>
        <w:rPr>
          <w:rFonts w:cs="Arial"/>
          <w:sz w:val="22"/>
          <w:szCs w:val="22"/>
        </w:rPr>
        <w:t xml:space="preserve"> </w:t>
      </w:r>
      <w:r w:rsidRPr="009F47D3">
        <w:rPr>
          <w:rFonts w:cs="Arial"/>
          <w:sz w:val="22"/>
          <w:szCs w:val="22"/>
        </w:rPr>
        <w:t xml:space="preserve">In all three cases, simulation results were optimistic, compared to measurement. </w:t>
      </w:r>
      <w:r>
        <w:rPr>
          <w:rFonts w:cs="Arial"/>
          <w:sz w:val="22"/>
          <w:szCs w:val="22"/>
        </w:rPr>
        <w:t xml:space="preserve"> </w:t>
      </w:r>
      <w:r w:rsidRPr="009F47D3">
        <w:rPr>
          <w:rFonts w:cs="Arial"/>
          <w:sz w:val="22"/>
          <w:szCs w:val="22"/>
        </w:rPr>
        <w:t xml:space="preserve">Further studies to improve accuracy were planned. </w:t>
      </w:r>
      <w:r>
        <w:rPr>
          <w:rFonts w:cs="Arial"/>
          <w:sz w:val="22"/>
          <w:szCs w:val="22"/>
        </w:rPr>
        <w:t xml:space="preserve"> </w:t>
      </w:r>
      <w:r w:rsidRPr="009F47D3">
        <w:rPr>
          <w:rFonts w:cs="Arial"/>
          <w:sz w:val="22"/>
          <w:szCs w:val="22"/>
        </w:rPr>
        <w:t xml:space="preserve">A question was asked about the suitability of the simulation results for design sign-off. </w:t>
      </w:r>
      <w:r>
        <w:rPr>
          <w:rFonts w:cs="Arial"/>
          <w:sz w:val="22"/>
          <w:szCs w:val="22"/>
        </w:rPr>
        <w:t xml:space="preserve"> </w:t>
      </w:r>
      <w:r w:rsidRPr="009F47D3">
        <w:rPr>
          <w:rFonts w:cs="Arial"/>
          <w:sz w:val="22"/>
          <w:szCs w:val="22"/>
        </w:rPr>
        <w:t xml:space="preserve">Simulations were being used to determine the </w:t>
      </w:r>
      <w:r w:rsidRPr="009F47D3">
        <w:rPr>
          <w:rFonts w:cs="Arial"/>
          <w:sz w:val="22"/>
          <w:szCs w:val="22"/>
        </w:rPr>
        <w:lastRenderedPageBreak/>
        <w:t>trends of design choices, with previous results used as a reference.</w:t>
      </w:r>
    </w:p>
    <w:p w:rsidR="009F47D3" w:rsidRDefault="009F47D3" w:rsidP="000138FD">
      <w:pPr>
        <w:pStyle w:val="BodyText"/>
        <w:spacing w:after="30"/>
        <w:rPr>
          <w:rFonts w:cs="Arial"/>
          <w:sz w:val="22"/>
          <w:szCs w:val="22"/>
        </w:rPr>
      </w:pPr>
    </w:p>
    <w:p w:rsidR="009F47D3" w:rsidRDefault="009F47D3" w:rsidP="000138FD">
      <w:pPr>
        <w:pStyle w:val="BodyText"/>
        <w:spacing w:after="30"/>
        <w:rPr>
          <w:rFonts w:cs="Arial"/>
          <w:sz w:val="22"/>
          <w:szCs w:val="22"/>
        </w:rPr>
      </w:pPr>
    </w:p>
    <w:p w:rsidR="000138FD" w:rsidRDefault="000138FD" w:rsidP="000138FD">
      <w:pPr>
        <w:pStyle w:val="BodyText"/>
        <w:spacing w:after="30"/>
        <w:rPr>
          <w:b/>
          <w:sz w:val="22"/>
        </w:rPr>
      </w:pPr>
      <w:r>
        <w:rPr>
          <w:b/>
          <w:sz w:val="22"/>
        </w:rPr>
        <w:t>A PRACTICAL METHODOLOGY FOR SERDES DESIGN</w:t>
      </w:r>
    </w:p>
    <w:p w:rsidR="000138FD" w:rsidRPr="009413CE" w:rsidRDefault="000138FD" w:rsidP="000138FD">
      <w:pPr>
        <w:pStyle w:val="PlainText"/>
        <w:rPr>
          <w:rFonts w:ascii="Arial" w:hAnsi="Arial" w:cs="Arial"/>
          <w:sz w:val="22"/>
          <w:szCs w:val="22"/>
        </w:rPr>
      </w:pPr>
      <w:r>
        <w:rPr>
          <w:rFonts w:ascii="Arial" w:hAnsi="Arial" w:cs="Arial"/>
          <w:sz w:val="22"/>
          <w:szCs w:val="22"/>
        </w:rPr>
        <w:t>Amy Zhang*, Guohua Wang*, David Zhang*, Zilwan Mahmod*, Anders Ekholm</w:t>
      </w:r>
      <w:r w:rsidRPr="009413CE">
        <w:rPr>
          <w:rFonts w:ascii="Arial" w:hAnsi="Arial" w:cs="Arial"/>
          <w:sz w:val="22"/>
          <w:szCs w:val="22"/>
        </w:rPr>
        <w:t>**</w:t>
      </w:r>
      <w:r>
        <w:rPr>
          <w:rFonts w:ascii="Arial" w:hAnsi="Arial" w:cs="Arial"/>
          <w:sz w:val="22"/>
          <w:szCs w:val="22"/>
        </w:rPr>
        <w:t xml:space="preserve"> </w:t>
      </w:r>
      <w:r w:rsidRPr="009413CE">
        <w:rPr>
          <w:rFonts w:ascii="Arial" w:hAnsi="Arial" w:cs="Arial"/>
          <w:sz w:val="22"/>
          <w:szCs w:val="22"/>
        </w:rPr>
        <w:t>(Ericsson, *</w:t>
      </w:r>
      <w:r>
        <w:rPr>
          <w:rFonts w:ascii="Arial" w:hAnsi="Arial" w:cs="Arial"/>
          <w:sz w:val="22"/>
          <w:szCs w:val="22"/>
        </w:rPr>
        <w:t>PRC</w:t>
      </w:r>
      <w:r w:rsidRPr="009413CE">
        <w:rPr>
          <w:rFonts w:ascii="Arial" w:hAnsi="Arial" w:cs="Arial"/>
          <w:sz w:val="22"/>
          <w:szCs w:val="22"/>
        </w:rPr>
        <w:t>, **Sweden)</w:t>
      </w:r>
    </w:p>
    <w:p w:rsidR="000138FD" w:rsidRPr="009413CE" w:rsidRDefault="000138FD" w:rsidP="000138FD">
      <w:pPr>
        <w:pStyle w:val="BodyText"/>
        <w:spacing w:after="30"/>
        <w:rPr>
          <w:rFonts w:cs="Arial"/>
          <w:sz w:val="22"/>
          <w:szCs w:val="22"/>
        </w:rPr>
      </w:pPr>
      <w:r w:rsidRPr="009413CE">
        <w:rPr>
          <w:rFonts w:cs="Arial"/>
          <w:iCs/>
          <w:sz w:val="22"/>
          <w:szCs w:val="22"/>
        </w:rPr>
        <w:t xml:space="preserve">[Presented by </w:t>
      </w:r>
      <w:r w:rsidR="009F410E">
        <w:rPr>
          <w:rFonts w:cs="Arial"/>
          <w:sz w:val="22"/>
          <w:szCs w:val="22"/>
        </w:rPr>
        <w:t>Anders Ekholm</w:t>
      </w:r>
      <w:r w:rsidR="009F410E" w:rsidRPr="009413CE">
        <w:rPr>
          <w:rFonts w:cs="Arial"/>
          <w:iCs/>
          <w:sz w:val="22"/>
          <w:szCs w:val="22"/>
        </w:rPr>
        <w:t xml:space="preserve"> </w:t>
      </w:r>
      <w:r w:rsidRPr="009413CE">
        <w:rPr>
          <w:rFonts w:cs="Arial"/>
          <w:iCs/>
          <w:sz w:val="22"/>
          <w:szCs w:val="22"/>
        </w:rPr>
        <w:t>(Ericsson, Sweden)]</w:t>
      </w:r>
    </w:p>
    <w:p w:rsidR="000138FD" w:rsidRDefault="000138FD" w:rsidP="000138FD">
      <w:pPr>
        <w:tabs>
          <w:tab w:val="clear" w:pos="9270"/>
        </w:tabs>
        <w:rPr>
          <w:rFonts w:eastAsia="Calibri" w:cs="Arial"/>
          <w:sz w:val="22"/>
          <w:szCs w:val="22"/>
        </w:rPr>
      </w:pPr>
    </w:p>
    <w:p w:rsidR="000138FD" w:rsidRPr="00495E1D" w:rsidRDefault="000138FD" w:rsidP="000138FD">
      <w:pPr>
        <w:tabs>
          <w:tab w:val="clear" w:pos="9270"/>
        </w:tabs>
        <w:rPr>
          <w:rFonts w:eastAsia="Calibri" w:cs="Arial"/>
          <w:sz w:val="22"/>
          <w:szCs w:val="22"/>
        </w:rPr>
      </w:pPr>
      <w:r>
        <w:rPr>
          <w:rFonts w:cs="Arial"/>
          <w:sz w:val="22"/>
          <w:szCs w:val="22"/>
        </w:rPr>
        <w:t>Analyzing a SerD</w:t>
      </w:r>
      <w:r w:rsidRPr="00495E1D">
        <w:rPr>
          <w:rFonts w:cs="Arial"/>
          <w:sz w:val="22"/>
          <w:szCs w:val="22"/>
        </w:rPr>
        <w:t xml:space="preserve">es channel to find the best case operation involves not only many combinations of driver and receiver settings, but also a significant number of interconnect characteristics that must be explored under typ/min/max conditions. </w:t>
      </w:r>
      <w:r>
        <w:rPr>
          <w:rFonts w:cs="Arial"/>
          <w:sz w:val="22"/>
          <w:szCs w:val="22"/>
        </w:rPr>
        <w:t xml:space="preserve"> </w:t>
      </w:r>
      <w:r w:rsidRPr="00495E1D">
        <w:rPr>
          <w:rFonts w:cs="Arial"/>
          <w:sz w:val="22"/>
          <w:szCs w:val="22"/>
        </w:rPr>
        <w:t xml:space="preserve">Simulating 1 million bits across all possible variations for one example would take 506.25 days. </w:t>
      </w:r>
      <w:r>
        <w:rPr>
          <w:rFonts w:cs="Arial"/>
          <w:sz w:val="22"/>
          <w:szCs w:val="22"/>
        </w:rPr>
        <w:t xml:space="preserve"> </w:t>
      </w:r>
      <w:r w:rsidRPr="00495E1D">
        <w:rPr>
          <w:rFonts w:cs="Arial"/>
          <w:sz w:val="22"/>
          <w:szCs w:val="22"/>
        </w:rPr>
        <w:t xml:space="preserve">The challenge is to make satisfactory design decisions without running many simulations. </w:t>
      </w:r>
      <w:r>
        <w:rPr>
          <w:rFonts w:cs="Arial"/>
          <w:sz w:val="22"/>
          <w:szCs w:val="22"/>
        </w:rPr>
        <w:t xml:space="preserve"> </w:t>
      </w:r>
      <w:r w:rsidRPr="00495E1D">
        <w:rPr>
          <w:rFonts w:cs="Arial"/>
          <w:sz w:val="22"/>
          <w:szCs w:val="22"/>
        </w:rPr>
        <w:t>Ideally</w:t>
      </w:r>
      <w:r>
        <w:rPr>
          <w:rFonts w:cs="Arial"/>
          <w:sz w:val="22"/>
          <w:szCs w:val="22"/>
        </w:rPr>
        <w:t>,</w:t>
      </w:r>
      <w:r w:rsidRPr="00495E1D">
        <w:rPr>
          <w:rFonts w:cs="Arial"/>
          <w:sz w:val="22"/>
          <w:szCs w:val="22"/>
        </w:rPr>
        <w:t xml:space="preserve"> we would create an equation that quickly models system performance, given all of the system condition inputs that can vary. </w:t>
      </w:r>
      <w:r>
        <w:rPr>
          <w:rFonts w:cs="Arial"/>
          <w:sz w:val="22"/>
          <w:szCs w:val="22"/>
        </w:rPr>
        <w:t xml:space="preserve"> </w:t>
      </w:r>
      <w:r w:rsidRPr="00495E1D">
        <w:rPr>
          <w:rFonts w:cs="Arial"/>
          <w:sz w:val="22"/>
          <w:szCs w:val="22"/>
        </w:rPr>
        <w:t xml:space="preserve">This can be done using Design of Experiments (DOE) methods to statistically sample the parameter space, producing a Response Surface Model (RSM) using relatively few simulations. </w:t>
      </w:r>
      <w:r>
        <w:rPr>
          <w:rFonts w:cs="Arial"/>
          <w:sz w:val="22"/>
          <w:szCs w:val="22"/>
        </w:rPr>
        <w:t xml:space="preserve"> </w:t>
      </w:r>
      <w:r w:rsidRPr="00495E1D">
        <w:rPr>
          <w:rFonts w:cs="Arial"/>
          <w:sz w:val="22"/>
          <w:szCs w:val="22"/>
        </w:rPr>
        <w:t xml:space="preserve">A CEI-28g example was shown, with the quality of the RSM fit evaluated. </w:t>
      </w:r>
      <w:r>
        <w:rPr>
          <w:rFonts w:cs="Arial"/>
          <w:sz w:val="22"/>
          <w:szCs w:val="22"/>
        </w:rPr>
        <w:t xml:space="preserve"> </w:t>
      </w:r>
      <w:r w:rsidRPr="00495E1D">
        <w:rPr>
          <w:rFonts w:cs="Arial"/>
          <w:sz w:val="22"/>
          <w:szCs w:val="22"/>
        </w:rPr>
        <w:t xml:space="preserve">Sensitivity analysis was used to assign a different sampling distribution to each factor. </w:t>
      </w:r>
      <w:r>
        <w:rPr>
          <w:rFonts w:cs="Arial"/>
          <w:sz w:val="22"/>
          <w:szCs w:val="22"/>
        </w:rPr>
        <w:t xml:space="preserve"> </w:t>
      </w:r>
      <w:r w:rsidRPr="00495E1D">
        <w:rPr>
          <w:rFonts w:cs="Arial"/>
          <w:sz w:val="22"/>
          <w:szCs w:val="22"/>
        </w:rPr>
        <w:t xml:space="preserve">Millions of conditions were then evaluated very quickly. </w:t>
      </w:r>
      <w:r>
        <w:rPr>
          <w:rFonts w:cs="Arial"/>
          <w:sz w:val="22"/>
          <w:szCs w:val="22"/>
        </w:rPr>
        <w:t xml:space="preserve"> </w:t>
      </w:r>
      <w:r w:rsidRPr="00495E1D">
        <w:rPr>
          <w:rFonts w:cs="Arial"/>
          <w:sz w:val="22"/>
          <w:szCs w:val="22"/>
        </w:rPr>
        <w:t xml:space="preserve">Increasingly, we will find that the best/worst case analysis supported by typ/min/max data will not suffice for design closure. </w:t>
      </w:r>
      <w:r>
        <w:rPr>
          <w:rFonts w:cs="Arial"/>
          <w:sz w:val="22"/>
          <w:szCs w:val="22"/>
        </w:rPr>
        <w:t xml:space="preserve"> </w:t>
      </w:r>
      <w:r w:rsidRPr="00495E1D">
        <w:rPr>
          <w:rFonts w:cs="Arial"/>
          <w:sz w:val="22"/>
          <w:szCs w:val="22"/>
        </w:rPr>
        <w:t>Adding an option for IBIS-AMI to represent a full distribution of data would help with DOE analysis, and would allow for predicting performance confidence intervals.</w:t>
      </w:r>
    </w:p>
    <w:p w:rsidR="000138FD" w:rsidRDefault="000138FD" w:rsidP="000138FD">
      <w:pPr>
        <w:tabs>
          <w:tab w:val="clear" w:pos="9270"/>
        </w:tabs>
        <w:rPr>
          <w:rFonts w:eastAsia="Calibri" w:cs="Arial"/>
          <w:sz w:val="22"/>
          <w:szCs w:val="22"/>
        </w:rPr>
      </w:pPr>
    </w:p>
    <w:p w:rsidR="000138FD" w:rsidRDefault="000138FD" w:rsidP="000138FD">
      <w:pPr>
        <w:tabs>
          <w:tab w:val="clear" w:pos="9270"/>
        </w:tabs>
        <w:rPr>
          <w:rFonts w:eastAsia="Calibri" w:cs="Arial"/>
          <w:sz w:val="22"/>
          <w:szCs w:val="22"/>
        </w:rPr>
      </w:pPr>
    </w:p>
    <w:p w:rsidR="008E6ED9" w:rsidRDefault="008E6ED9" w:rsidP="008E6ED9">
      <w:pPr>
        <w:pStyle w:val="BodyText"/>
        <w:spacing w:after="30"/>
        <w:rPr>
          <w:b/>
          <w:sz w:val="22"/>
        </w:rPr>
      </w:pPr>
      <w:r>
        <w:rPr>
          <w:b/>
          <w:sz w:val="22"/>
        </w:rPr>
        <w:t>STUDY OF DDR ASYMMETRIC RT/FT IN EXISTING IBIS-AMI FLOW</w:t>
      </w:r>
    </w:p>
    <w:p w:rsidR="008E6ED9" w:rsidRDefault="001E10F6" w:rsidP="008E6ED9">
      <w:pPr>
        <w:pStyle w:val="BodyText"/>
        <w:spacing w:after="30"/>
        <w:rPr>
          <w:sz w:val="22"/>
        </w:rPr>
      </w:pPr>
      <w:r>
        <w:rPr>
          <w:sz w:val="22"/>
        </w:rPr>
        <w:t>Wei-kai Shih*, Wei-hsing Huang**</w:t>
      </w:r>
      <w:r w:rsidR="008E6ED9">
        <w:rPr>
          <w:sz w:val="22"/>
        </w:rPr>
        <w:t xml:space="preserve"> (</w:t>
      </w:r>
      <w:r>
        <w:rPr>
          <w:sz w:val="22"/>
        </w:rPr>
        <w:t>SPISim, *Japan, **USA</w:t>
      </w:r>
      <w:r w:rsidR="008E6ED9">
        <w:rPr>
          <w:sz w:val="22"/>
        </w:rPr>
        <w:t>)</w:t>
      </w:r>
    </w:p>
    <w:p w:rsidR="008E6ED9" w:rsidRDefault="001E10F6" w:rsidP="008E6ED9">
      <w:pPr>
        <w:pStyle w:val="BodyText"/>
        <w:spacing w:after="30"/>
        <w:rPr>
          <w:sz w:val="22"/>
        </w:rPr>
      </w:pPr>
      <w:r>
        <w:rPr>
          <w:sz w:val="22"/>
        </w:rPr>
        <w:t xml:space="preserve">[Presented by </w:t>
      </w:r>
      <w:r w:rsidR="000138FD">
        <w:rPr>
          <w:sz w:val="22"/>
        </w:rPr>
        <w:t>Wei-hsing Huang (SPISim, USA</w:t>
      </w:r>
      <w:r>
        <w:rPr>
          <w:sz w:val="22"/>
        </w:rPr>
        <w:t>)]</w:t>
      </w:r>
    </w:p>
    <w:p w:rsidR="001E10F6" w:rsidRDefault="001E10F6" w:rsidP="008E6ED9">
      <w:pPr>
        <w:pStyle w:val="BodyText"/>
        <w:spacing w:after="30"/>
        <w:rPr>
          <w:sz w:val="22"/>
        </w:rPr>
      </w:pPr>
    </w:p>
    <w:p w:rsidR="0095620D" w:rsidRPr="007F4638" w:rsidRDefault="001D0085" w:rsidP="008E6ED9">
      <w:pPr>
        <w:pStyle w:val="BodyText"/>
        <w:spacing w:after="30"/>
        <w:rPr>
          <w:rFonts w:cs="Arial"/>
          <w:sz w:val="22"/>
        </w:rPr>
      </w:pPr>
      <w:r>
        <w:rPr>
          <w:sz w:val="22"/>
        </w:rPr>
        <w:t xml:space="preserve">Wei-hsing </w:t>
      </w:r>
      <w:r w:rsidR="007F4638" w:rsidRPr="007F4638">
        <w:rPr>
          <w:rFonts w:cs="Arial"/>
          <w:sz w:val="22"/>
          <w:szCs w:val="22"/>
        </w:rPr>
        <w:t xml:space="preserve">described how statistical and time domain IBIS-AMI flows worked. </w:t>
      </w:r>
      <w:r w:rsidR="007F4638">
        <w:rPr>
          <w:rFonts w:cs="Arial"/>
          <w:sz w:val="22"/>
          <w:szCs w:val="22"/>
        </w:rPr>
        <w:t xml:space="preserve"> </w:t>
      </w:r>
      <w:r w:rsidR="007F4638" w:rsidRPr="007F4638">
        <w:rPr>
          <w:rFonts w:cs="Arial"/>
          <w:sz w:val="22"/>
          <w:szCs w:val="22"/>
        </w:rPr>
        <w:t xml:space="preserve">For asymmetric rise/fall, Wei-kai described a method for deriving a fall edge from the rise edge, or vice-versa, using a transfer function. </w:t>
      </w:r>
      <w:r w:rsidR="007F4638">
        <w:rPr>
          <w:rFonts w:cs="Arial"/>
          <w:sz w:val="22"/>
          <w:szCs w:val="22"/>
        </w:rPr>
        <w:t xml:space="preserve"> </w:t>
      </w:r>
      <w:r w:rsidR="007F4638" w:rsidRPr="007F4638">
        <w:rPr>
          <w:rFonts w:cs="Arial"/>
          <w:sz w:val="22"/>
          <w:szCs w:val="22"/>
        </w:rPr>
        <w:t xml:space="preserve">He noted it would still be necessary for IBIS-AMI to know the common mode DC offset for single-ended signals. </w:t>
      </w:r>
      <w:r w:rsidR="007F4638">
        <w:rPr>
          <w:rFonts w:cs="Arial"/>
          <w:sz w:val="22"/>
          <w:szCs w:val="22"/>
        </w:rPr>
        <w:t xml:space="preserve"> </w:t>
      </w:r>
      <w:r w:rsidR="007F4638" w:rsidRPr="007F4638">
        <w:rPr>
          <w:rFonts w:cs="Arial"/>
          <w:sz w:val="22"/>
          <w:szCs w:val="22"/>
        </w:rPr>
        <w:t xml:space="preserve">Wei-kai showed example pseudo-code for the transfer function to recover a fall response from the rise response. </w:t>
      </w:r>
      <w:r w:rsidR="007F4638">
        <w:rPr>
          <w:rFonts w:cs="Arial"/>
          <w:sz w:val="22"/>
          <w:szCs w:val="22"/>
        </w:rPr>
        <w:t xml:space="preserve"> </w:t>
      </w:r>
      <w:r w:rsidR="007F4638" w:rsidRPr="007F4638">
        <w:rPr>
          <w:rFonts w:cs="Arial"/>
          <w:sz w:val="22"/>
          <w:szCs w:val="22"/>
        </w:rPr>
        <w:t xml:space="preserve">This could be used to construct eye diagrams with rise/fall asymmetry. </w:t>
      </w:r>
      <w:r w:rsidR="007F4638">
        <w:rPr>
          <w:rFonts w:cs="Arial"/>
          <w:sz w:val="22"/>
          <w:szCs w:val="22"/>
        </w:rPr>
        <w:t xml:space="preserve"> </w:t>
      </w:r>
      <w:r w:rsidR="007F4638" w:rsidRPr="007F4638">
        <w:rPr>
          <w:rFonts w:cs="Arial"/>
          <w:sz w:val="22"/>
          <w:szCs w:val="22"/>
        </w:rPr>
        <w:t xml:space="preserve">A recursive algorithm for calculating eye PDF with asymmetric rise/fall was described. </w:t>
      </w:r>
      <w:r w:rsidR="007F4638">
        <w:rPr>
          <w:rFonts w:cs="Arial"/>
          <w:sz w:val="22"/>
          <w:szCs w:val="22"/>
        </w:rPr>
        <w:t xml:space="preserve"> Simulating bit-by-</w:t>
      </w:r>
      <w:r w:rsidR="007F4638" w:rsidRPr="007F4638">
        <w:rPr>
          <w:rFonts w:cs="Arial"/>
          <w:sz w:val="22"/>
          <w:szCs w:val="22"/>
        </w:rPr>
        <w:t xml:space="preserve">bit with Tx and Rx AMI_GetWave should work well, but there would be glitches if convolution was involved at the Rx. </w:t>
      </w:r>
      <w:r w:rsidR="007F4638">
        <w:rPr>
          <w:rFonts w:cs="Arial"/>
          <w:sz w:val="22"/>
          <w:szCs w:val="22"/>
        </w:rPr>
        <w:t xml:space="preserve"> </w:t>
      </w:r>
      <w:r w:rsidR="007F4638" w:rsidRPr="007F4638">
        <w:rPr>
          <w:rFonts w:cs="Arial"/>
          <w:sz w:val="22"/>
          <w:szCs w:val="22"/>
        </w:rPr>
        <w:t>Pseudo-code for the AMI_GetWave process was shown.</w:t>
      </w:r>
    </w:p>
    <w:p w:rsidR="0095620D" w:rsidRDefault="0095620D" w:rsidP="008E6ED9">
      <w:pPr>
        <w:pStyle w:val="BodyText"/>
        <w:spacing w:after="30"/>
        <w:rPr>
          <w:sz w:val="22"/>
        </w:rPr>
      </w:pPr>
    </w:p>
    <w:p w:rsidR="008E6ED9" w:rsidRDefault="008E6ED9" w:rsidP="008E6ED9">
      <w:pPr>
        <w:tabs>
          <w:tab w:val="clear" w:pos="9270"/>
        </w:tabs>
        <w:rPr>
          <w:rFonts w:eastAsia="Calibri" w:cs="Arial"/>
          <w:sz w:val="22"/>
          <w:szCs w:val="22"/>
        </w:rPr>
      </w:pPr>
    </w:p>
    <w:p w:rsidR="008E6ED9" w:rsidRDefault="000138FD" w:rsidP="008E6ED9">
      <w:pPr>
        <w:pStyle w:val="BodyText"/>
        <w:spacing w:after="30"/>
        <w:rPr>
          <w:b/>
          <w:sz w:val="22"/>
        </w:rPr>
      </w:pPr>
      <w:r>
        <w:rPr>
          <w:b/>
          <w:sz w:val="22"/>
        </w:rPr>
        <w:t>CHARACTERIZING AND MODELING OF A CLAMPED NON-LINEAR CTE/AGC</w:t>
      </w:r>
    </w:p>
    <w:p w:rsidR="008E6ED9" w:rsidRDefault="000138FD" w:rsidP="008E6ED9">
      <w:pPr>
        <w:pStyle w:val="BodyText"/>
        <w:spacing w:after="30"/>
        <w:rPr>
          <w:sz w:val="22"/>
        </w:rPr>
      </w:pPr>
      <w:r>
        <w:rPr>
          <w:sz w:val="22"/>
        </w:rPr>
        <w:t>Skipper Liang (Cadence Design Systems, ROC)</w:t>
      </w:r>
    </w:p>
    <w:p w:rsidR="008E6ED9" w:rsidRDefault="008E6ED9" w:rsidP="008E6ED9">
      <w:pPr>
        <w:pStyle w:val="BodyText"/>
        <w:spacing w:after="30"/>
        <w:rPr>
          <w:sz w:val="22"/>
        </w:rPr>
      </w:pPr>
    </w:p>
    <w:p w:rsidR="007F4638" w:rsidRPr="00B07656" w:rsidRDefault="00B07656" w:rsidP="008E6ED9">
      <w:pPr>
        <w:pStyle w:val="BodyText"/>
        <w:spacing w:after="30"/>
        <w:rPr>
          <w:rFonts w:cs="Arial"/>
          <w:sz w:val="22"/>
        </w:rPr>
      </w:pPr>
      <w:r>
        <w:rPr>
          <w:rFonts w:cs="Arial"/>
          <w:sz w:val="22"/>
          <w:szCs w:val="22"/>
        </w:rPr>
        <w:t>Skipper</w:t>
      </w:r>
      <w:r w:rsidRPr="00B07656">
        <w:rPr>
          <w:rFonts w:cs="Arial"/>
          <w:sz w:val="22"/>
          <w:szCs w:val="22"/>
        </w:rPr>
        <w:t xml:space="preserve"> summarized his 2017 presentation describing a Thevenin equivalent circuit method for characterizing a Continuous Time Equalizer (CTE). </w:t>
      </w:r>
      <w:r>
        <w:rPr>
          <w:rFonts w:cs="Arial"/>
          <w:sz w:val="22"/>
          <w:szCs w:val="22"/>
        </w:rPr>
        <w:t xml:space="preserve"> </w:t>
      </w:r>
      <w:r w:rsidRPr="00B07656">
        <w:rPr>
          <w:rFonts w:cs="Arial"/>
          <w:sz w:val="22"/>
          <w:szCs w:val="22"/>
        </w:rPr>
        <w:t xml:space="preserve">The Device Under Test (DUT) could include an Automatic Gain Control (AGC), as long as the condition of linearity was met. </w:t>
      </w:r>
      <w:r>
        <w:rPr>
          <w:rFonts w:cs="Arial"/>
          <w:sz w:val="22"/>
          <w:szCs w:val="22"/>
        </w:rPr>
        <w:t xml:space="preserve"> </w:t>
      </w:r>
      <w:r w:rsidRPr="00B07656">
        <w:rPr>
          <w:rFonts w:cs="Arial"/>
          <w:sz w:val="22"/>
          <w:szCs w:val="22"/>
        </w:rPr>
        <w:t xml:space="preserve">The technique involved scaling voltages, so it was important that the </w:t>
      </w:r>
      <w:r>
        <w:rPr>
          <w:rFonts w:cs="Arial"/>
          <w:sz w:val="22"/>
          <w:szCs w:val="22"/>
        </w:rPr>
        <w:t>DUT</w:t>
      </w:r>
      <w:r w:rsidRPr="00B07656">
        <w:rPr>
          <w:rFonts w:cs="Arial"/>
          <w:sz w:val="22"/>
          <w:szCs w:val="22"/>
        </w:rPr>
        <w:t xml:space="preserve"> have the same characteristics at any voltage, since scaled results would be normalized to actual. </w:t>
      </w:r>
      <w:r>
        <w:rPr>
          <w:rFonts w:cs="Arial"/>
          <w:sz w:val="22"/>
          <w:szCs w:val="22"/>
        </w:rPr>
        <w:t xml:space="preserve"> </w:t>
      </w:r>
      <w:r w:rsidRPr="00B07656">
        <w:rPr>
          <w:rFonts w:cs="Arial"/>
          <w:sz w:val="22"/>
          <w:szCs w:val="22"/>
        </w:rPr>
        <w:t xml:space="preserve">In reality, clamping diodes were usually present, causing non-linear effects. </w:t>
      </w:r>
      <w:r>
        <w:rPr>
          <w:rFonts w:cs="Arial"/>
          <w:sz w:val="22"/>
          <w:szCs w:val="22"/>
        </w:rPr>
        <w:t xml:space="preserve"> </w:t>
      </w:r>
      <w:r w:rsidRPr="00B07656">
        <w:rPr>
          <w:rFonts w:cs="Arial"/>
          <w:sz w:val="22"/>
          <w:szCs w:val="22"/>
        </w:rPr>
        <w:t xml:space="preserve">One approach is to use a small signal input of </w:t>
      </w:r>
      <w:r w:rsidRPr="00B07656">
        <w:rPr>
          <w:rFonts w:cs="Arial"/>
          <w:sz w:val="22"/>
          <w:szCs w:val="22"/>
        </w:rPr>
        <w:lastRenderedPageBreak/>
        <w:t xml:space="preserve">20mV, which captures the high frequency behavior well, but misses the DC behavior. </w:t>
      </w:r>
      <w:r>
        <w:rPr>
          <w:rFonts w:cs="Arial"/>
          <w:sz w:val="22"/>
          <w:szCs w:val="22"/>
        </w:rPr>
        <w:t xml:space="preserve"> </w:t>
      </w:r>
      <w:r w:rsidRPr="00B07656">
        <w:rPr>
          <w:rFonts w:cs="Arial"/>
          <w:sz w:val="22"/>
          <w:szCs w:val="22"/>
        </w:rPr>
        <w:t xml:space="preserve">The large signal approach would be to use a 100mV input, but that fails to capture the high frequency response while successfully capturing the DC behavior. </w:t>
      </w:r>
      <w:r>
        <w:rPr>
          <w:rFonts w:cs="Arial"/>
          <w:sz w:val="22"/>
          <w:szCs w:val="22"/>
        </w:rPr>
        <w:t xml:space="preserve"> </w:t>
      </w:r>
      <w:r w:rsidRPr="00B07656">
        <w:rPr>
          <w:rFonts w:cs="Arial"/>
          <w:sz w:val="22"/>
          <w:szCs w:val="22"/>
        </w:rPr>
        <w:t xml:space="preserve">To produce a single model that performs well in all cases, a model was constructed in which separate code blocks captured the small signal and large signal behaviors. </w:t>
      </w:r>
      <w:r>
        <w:rPr>
          <w:rFonts w:cs="Arial"/>
          <w:sz w:val="22"/>
          <w:szCs w:val="22"/>
        </w:rPr>
        <w:t xml:space="preserve"> </w:t>
      </w:r>
      <w:r w:rsidRPr="00B07656">
        <w:rPr>
          <w:rFonts w:cs="Arial"/>
          <w:sz w:val="22"/>
          <w:szCs w:val="22"/>
        </w:rPr>
        <w:t xml:space="preserve">A method to find the linear voltage range was described. </w:t>
      </w:r>
      <w:r>
        <w:rPr>
          <w:rFonts w:cs="Arial"/>
          <w:sz w:val="22"/>
          <w:szCs w:val="22"/>
        </w:rPr>
        <w:t xml:space="preserve"> </w:t>
      </w:r>
      <w:r w:rsidRPr="00B07656">
        <w:rPr>
          <w:rFonts w:cs="Arial"/>
          <w:sz w:val="22"/>
          <w:szCs w:val="22"/>
        </w:rPr>
        <w:t xml:space="preserve">It was found that a hyperbolic tangent function could be used to model the non-linear behavior of clamping diodes, and iterating to find the best coefficients would yield acceptable results for mapping input voltage to output voltage. </w:t>
      </w:r>
      <w:r>
        <w:rPr>
          <w:rFonts w:cs="Arial"/>
          <w:sz w:val="22"/>
          <w:szCs w:val="22"/>
        </w:rPr>
        <w:t xml:space="preserve"> </w:t>
      </w:r>
      <w:r w:rsidRPr="00B07656">
        <w:rPr>
          <w:rFonts w:cs="Arial"/>
          <w:sz w:val="22"/>
          <w:szCs w:val="22"/>
        </w:rPr>
        <w:t xml:space="preserve">This was suitable for use in AMI_GetWave. </w:t>
      </w:r>
      <w:r>
        <w:rPr>
          <w:rFonts w:cs="Arial"/>
          <w:sz w:val="22"/>
          <w:szCs w:val="22"/>
        </w:rPr>
        <w:t xml:space="preserve"> </w:t>
      </w:r>
      <w:r w:rsidRPr="00B07656">
        <w:rPr>
          <w:rFonts w:cs="Arial"/>
          <w:sz w:val="22"/>
          <w:szCs w:val="22"/>
        </w:rPr>
        <w:t xml:space="preserve">However, the frequency response of the hyperbolic tangent function model could not be directly derived, because the function fails one of the criteria to be Fourier transformable. </w:t>
      </w:r>
      <w:r>
        <w:rPr>
          <w:rFonts w:cs="Arial"/>
          <w:sz w:val="22"/>
          <w:szCs w:val="22"/>
        </w:rPr>
        <w:t xml:space="preserve"> </w:t>
      </w:r>
      <w:r w:rsidRPr="00B07656">
        <w:rPr>
          <w:rFonts w:cs="Arial"/>
          <w:sz w:val="22"/>
          <w:szCs w:val="22"/>
        </w:rPr>
        <w:t xml:space="preserve">A solution to that involved using an equivalent hyperbolic cosecant function to derive the Fourier transform, for use in statistical analysis. </w:t>
      </w:r>
      <w:r>
        <w:rPr>
          <w:rFonts w:cs="Arial"/>
          <w:sz w:val="22"/>
          <w:szCs w:val="22"/>
        </w:rPr>
        <w:t xml:space="preserve"> </w:t>
      </w:r>
      <w:r w:rsidRPr="00B07656">
        <w:rPr>
          <w:rFonts w:cs="Arial"/>
          <w:sz w:val="22"/>
          <w:szCs w:val="22"/>
        </w:rPr>
        <w:t>Two examples using CTE and AGC were shown, each with good correlation to measurement.</w:t>
      </w:r>
    </w:p>
    <w:p w:rsidR="008E6ED9" w:rsidRDefault="008E6ED9" w:rsidP="008E6ED9">
      <w:pPr>
        <w:tabs>
          <w:tab w:val="clear" w:pos="9270"/>
        </w:tabs>
        <w:rPr>
          <w:rFonts w:eastAsia="Calibri" w:cs="Arial"/>
          <w:sz w:val="22"/>
          <w:szCs w:val="22"/>
        </w:rPr>
      </w:pPr>
    </w:p>
    <w:p w:rsidR="00B07656" w:rsidRDefault="00B07656" w:rsidP="008E6ED9">
      <w:pPr>
        <w:tabs>
          <w:tab w:val="clear" w:pos="9270"/>
        </w:tabs>
        <w:rPr>
          <w:rFonts w:eastAsia="Calibri" w:cs="Arial"/>
          <w:sz w:val="22"/>
          <w:szCs w:val="22"/>
        </w:rPr>
      </w:pPr>
    </w:p>
    <w:p w:rsidR="00B07656" w:rsidRPr="00B07656" w:rsidRDefault="00B07656" w:rsidP="008E6ED9">
      <w:pPr>
        <w:tabs>
          <w:tab w:val="clear" w:pos="9270"/>
        </w:tabs>
        <w:rPr>
          <w:rFonts w:eastAsia="Calibri" w:cs="Arial"/>
          <w:b/>
          <w:sz w:val="22"/>
          <w:szCs w:val="22"/>
        </w:rPr>
      </w:pPr>
      <w:r w:rsidRPr="00B07656">
        <w:rPr>
          <w:rFonts w:eastAsia="Calibri" w:cs="Arial"/>
          <w:b/>
          <w:sz w:val="22"/>
          <w:szCs w:val="22"/>
        </w:rPr>
        <w:t>OPEN DISCUSSION</w:t>
      </w:r>
    </w:p>
    <w:p w:rsidR="00B07656" w:rsidRPr="00B07656" w:rsidRDefault="00B07656" w:rsidP="00B07656">
      <w:pPr>
        <w:pStyle w:val="NormalWeb"/>
        <w:spacing w:before="0" w:beforeAutospacing="0" w:after="0" w:afterAutospacing="0"/>
        <w:rPr>
          <w:rFonts w:ascii="Arial" w:hAnsi="Arial" w:cs="Arial"/>
          <w:sz w:val="22"/>
          <w:szCs w:val="22"/>
        </w:rPr>
      </w:pPr>
      <w:r w:rsidRPr="00B07656">
        <w:rPr>
          <w:rFonts w:ascii="Arial" w:hAnsi="Arial" w:cs="Arial"/>
          <w:sz w:val="22"/>
          <w:szCs w:val="22"/>
        </w:rPr>
        <w:t xml:space="preserve">During the time for open discussion, Mike </w:t>
      </w:r>
      <w:r>
        <w:rPr>
          <w:rFonts w:ascii="Arial" w:hAnsi="Arial" w:cs="Arial"/>
          <w:sz w:val="22"/>
          <w:szCs w:val="22"/>
        </w:rPr>
        <w:t xml:space="preserve">LaBonte </w:t>
      </w:r>
      <w:r w:rsidRPr="00B07656">
        <w:rPr>
          <w:rFonts w:ascii="Arial" w:hAnsi="Arial" w:cs="Arial"/>
          <w:sz w:val="22"/>
          <w:szCs w:val="22"/>
        </w:rPr>
        <w:t xml:space="preserve">showed the IBIS website to explain the process by which the IBIS specification is developed. </w:t>
      </w:r>
      <w:r>
        <w:rPr>
          <w:rFonts w:ascii="Arial" w:hAnsi="Arial" w:cs="Arial"/>
          <w:sz w:val="22"/>
          <w:szCs w:val="22"/>
        </w:rPr>
        <w:t xml:space="preserve"> </w:t>
      </w:r>
      <w:r w:rsidRPr="00B07656">
        <w:rPr>
          <w:rFonts w:ascii="Arial" w:hAnsi="Arial" w:cs="Arial"/>
          <w:sz w:val="22"/>
          <w:szCs w:val="22"/>
        </w:rPr>
        <w:t xml:space="preserve">BIRD documents are written by people from one or more organizations using a template, and submitted to the IBIS Chair. </w:t>
      </w:r>
      <w:r>
        <w:rPr>
          <w:rFonts w:ascii="Arial" w:hAnsi="Arial" w:cs="Arial"/>
          <w:sz w:val="22"/>
          <w:szCs w:val="22"/>
        </w:rPr>
        <w:t xml:space="preserve"> </w:t>
      </w:r>
      <w:r w:rsidRPr="00B07656">
        <w:rPr>
          <w:rFonts w:ascii="Arial" w:hAnsi="Arial" w:cs="Arial"/>
          <w:sz w:val="22"/>
          <w:szCs w:val="22"/>
        </w:rPr>
        <w:t xml:space="preserve">Often there are multiple authors, from different companies. </w:t>
      </w:r>
      <w:r>
        <w:rPr>
          <w:rFonts w:ascii="Arial" w:hAnsi="Arial" w:cs="Arial"/>
          <w:sz w:val="22"/>
          <w:szCs w:val="22"/>
        </w:rPr>
        <w:t xml:space="preserve"> </w:t>
      </w:r>
      <w:r w:rsidRPr="00B07656">
        <w:rPr>
          <w:rFonts w:ascii="Arial" w:hAnsi="Arial" w:cs="Arial"/>
          <w:sz w:val="22"/>
          <w:szCs w:val="22"/>
        </w:rPr>
        <w:t xml:space="preserve">The BIRD includes a statement of the issue to be addressed, particular requirements for the solution, and proposed changes to the current IBIS specification to meet the requirements. </w:t>
      </w:r>
      <w:r>
        <w:rPr>
          <w:rFonts w:ascii="Arial" w:hAnsi="Arial" w:cs="Arial"/>
          <w:sz w:val="22"/>
          <w:szCs w:val="22"/>
        </w:rPr>
        <w:t xml:space="preserve"> </w:t>
      </w:r>
      <w:r w:rsidRPr="00B07656">
        <w:rPr>
          <w:rFonts w:ascii="Arial" w:hAnsi="Arial" w:cs="Arial"/>
          <w:sz w:val="22"/>
          <w:szCs w:val="22"/>
        </w:rPr>
        <w:t>Anyone may submit a BIRD, but only official IBIS members may vote.</w:t>
      </w:r>
      <w:r>
        <w:rPr>
          <w:rFonts w:ascii="Arial" w:hAnsi="Arial" w:cs="Arial"/>
          <w:sz w:val="22"/>
          <w:szCs w:val="22"/>
        </w:rPr>
        <w:t xml:space="preserve"> </w:t>
      </w:r>
      <w:r w:rsidRPr="00B07656">
        <w:rPr>
          <w:rFonts w:ascii="Arial" w:hAnsi="Arial" w:cs="Arial"/>
          <w:sz w:val="22"/>
          <w:szCs w:val="22"/>
        </w:rPr>
        <w:t xml:space="preserve"> The BIRD is discussed in meetings, sometimes over an extended period, and finally a vote to accept it is taken in an IBIS Open Forum meeting. </w:t>
      </w:r>
      <w:r>
        <w:rPr>
          <w:rFonts w:ascii="Arial" w:hAnsi="Arial" w:cs="Arial"/>
          <w:sz w:val="22"/>
          <w:szCs w:val="22"/>
        </w:rPr>
        <w:t xml:space="preserve"> </w:t>
      </w:r>
      <w:r w:rsidRPr="00B07656">
        <w:rPr>
          <w:rFonts w:ascii="Arial" w:hAnsi="Arial" w:cs="Arial"/>
          <w:sz w:val="22"/>
          <w:szCs w:val="22"/>
        </w:rPr>
        <w:t>If it passes, the BIRD eventually will be incorporated into a future IBIS specification produced by the IBIS Editorial Task Group.</w:t>
      </w:r>
    </w:p>
    <w:p w:rsidR="00B07656" w:rsidRPr="00B07656" w:rsidRDefault="00B07656" w:rsidP="008E6ED9">
      <w:pPr>
        <w:tabs>
          <w:tab w:val="clear" w:pos="9270"/>
        </w:tabs>
        <w:rPr>
          <w:rFonts w:eastAsia="Calibri" w:cs="Arial"/>
          <w:sz w:val="22"/>
          <w:szCs w:val="22"/>
        </w:rPr>
      </w:pPr>
    </w:p>
    <w:p w:rsidR="00B07656" w:rsidRDefault="00B07656" w:rsidP="008E6ED9">
      <w:pPr>
        <w:tabs>
          <w:tab w:val="clear" w:pos="9270"/>
        </w:tabs>
        <w:rPr>
          <w:rFonts w:eastAsia="Calibri" w:cs="Arial"/>
          <w:sz w:val="22"/>
          <w:szCs w:val="22"/>
        </w:rPr>
      </w:pPr>
    </w:p>
    <w:p w:rsidR="00026F8D" w:rsidRDefault="00026F8D" w:rsidP="00026F8D">
      <w:pPr>
        <w:pStyle w:val="BodyText"/>
        <w:spacing w:after="30"/>
        <w:rPr>
          <w:sz w:val="22"/>
        </w:rPr>
      </w:pPr>
      <w:r>
        <w:rPr>
          <w:b/>
          <w:sz w:val="22"/>
        </w:rPr>
        <w:t>CLOSING REMARKS</w:t>
      </w:r>
    </w:p>
    <w:p w:rsidR="00026F8D" w:rsidRPr="00B07656" w:rsidRDefault="00B07656" w:rsidP="00026F8D">
      <w:pPr>
        <w:pStyle w:val="BodyText"/>
        <w:spacing w:after="30"/>
        <w:rPr>
          <w:rFonts w:cs="Arial"/>
          <w:sz w:val="22"/>
          <w:szCs w:val="22"/>
        </w:rPr>
      </w:pPr>
      <w:r w:rsidRPr="00B07656">
        <w:rPr>
          <w:rFonts w:cs="Arial"/>
          <w:sz w:val="22"/>
          <w:szCs w:val="22"/>
        </w:rPr>
        <w:t xml:space="preserve">Mike LaBonte closed the summit, thanking the sponsors, the authors and presenters, and all participants. </w:t>
      </w:r>
      <w:r>
        <w:rPr>
          <w:rFonts w:cs="Arial"/>
          <w:sz w:val="22"/>
          <w:szCs w:val="22"/>
        </w:rPr>
        <w:t xml:space="preserve"> </w:t>
      </w:r>
      <w:r w:rsidRPr="00B07656">
        <w:rPr>
          <w:rFonts w:cs="Arial"/>
          <w:sz w:val="22"/>
          <w:szCs w:val="22"/>
        </w:rPr>
        <w:t xml:space="preserve">He encouraged all to consider proposing their ideas for IBIS through the BIRD process. </w:t>
      </w:r>
      <w:r>
        <w:rPr>
          <w:rFonts w:cs="Arial"/>
          <w:sz w:val="22"/>
          <w:szCs w:val="22"/>
        </w:rPr>
        <w:t xml:space="preserve"> </w:t>
      </w:r>
      <w:r w:rsidRPr="00B07656">
        <w:rPr>
          <w:rFonts w:cs="Arial"/>
          <w:sz w:val="22"/>
          <w:szCs w:val="22"/>
        </w:rPr>
        <w:t>The summit was adjourned.</w:t>
      </w:r>
    </w:p>
    <w:p w:rsidR="007E4ED3" w:rsidRPr="007E4ED3" w:rsidRDefault="007E4ED3" w:rsidP="00026F8D">
      <w:pPr>
        <w:pStyle w:val="BodyText"/>
        <w:spacing w:after="30"/>
        <w:rPr>
          <w:rFonts w:cs="Arial"/>
          <w:sz w:val="22"/>
          <w:szCs w:val="22"/>
        </w:rPr>
      </w:pPr>
    </w:p>
    <w:p w:rsidR="00026F8D" w:rsidRDefault="00026F8D" w:rsidP="00026F8D">
      <w:pPr>
        <w:pStyle w:val="BodyText"/>
        <w:spacing w:after="30"/>
        <w:rPr>
          <w:b/>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751138">
        <w:rPr>
          <w:rFonts w:cs="Arial"/>
          <w:sz w:val="22"/>
          <w:szCs w:val="22"/>
        </w:rPr>
        <w:t>November 30</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751138">
        <w:rPr>
          <w:rFonts w:cs="Arial"/>
          <w:sz w:val="22"/>
          <w:szCs w:val="22"/>
        </w:rPr>
        <w:t>Dec</w:t>
      </w:r>
      <w:r w:rsidR="00906C43">
        <w:rPr>
          <w:rFonts w:cs="Arial"/>
          <w:sz w:val="22"/>
          <w:szCs w:val="22"/>
        </w:rPr>
        <w:t>ember</w:t>
      </w:r>
      <w:r w:rsidR="007914D1">
        <w:rPr>
          <w:rFonts w:cs="Arial"/>
          <w:sz w:val="22"/>
          <w:szCs w:val="22"/>
        </w:rPr>
        <w:t xml:space="preserve"> </w:t>
      </w:r>
      <w:r w:rsidR="00751138">
        <w:rPr>
          <w:rFonts w:cs="Arial"/>
          <w:sz w:val="22"/>
          <w:szCs w:val="22"/>
        </w:rPr>
        <w:t>21</w:t>
      </w:r>
      <w:r w:rsidR="000A2D8A">
        <w:rPr>
          <w:rFonts w:cs="Arial"/>
          <w:sz w:val="22"/>
          <w:szCs w:val="22"/>
        </w:rPr>
        <w:t>, 2018</w:t>
      </w:r>
      <w:r w:rsidR="007C69CB">
        <w:rPr>
          <w:rFonts w:cs="Arial"/>
          <w:sz w:val="22"/>
          <w:szCs w:val="22"/>
        </w:rPr>
        <w:t>.</w:t>
      </w:r>
    </w:p>
    <w:p w:rsidR="00B812D4" w:rsidRDefault="00B812D4" w:rsidP="00B47B56">
      <w:pPr>
        <w:tabs>
          <w:tab w:val="clear" w:pos="9270"/>
        </w:tabs>
        <w:rPr>
          <w:rFonts w:cs="Arial"/>
          <w:sz w:val="22"/>
          <w:szCs w:val="22"/>
        </w:rPr>
      </w:pPr>
    </w:p>
    <w:p w:rsidR="00684AC1" w:rsidRDefault="00684AC1" w:rsidP="00684AC1">
      <w:pPr>
        <w:tabs>
          <w:tab w:val="clear" w:pos="9270"/>
        </w:tabs>
        <w:rPr>
          <w:rFonts w:cs="Arial"/>
          <w:sz w:val="22"/>
          <w:szCs w:val="22"/>
        </w:rPr>
      </w:pPr>
      <w:r>
        <w:rPr>
          <w:rFonts w:cs="Arial"/>
          <w:sz w:val="22"/>
          <w:szCs w:val="22"/>
        </w:rPr>
        <w:t>The Asian IBIS Summit in Taipei will be held Novemb</w:t>
      </w:r>
      <w:r w:rsidR="00606509">
        <w:rPr>
          <w:rFonts w:cs="Arial"/>
          <w:sz w:val="22"/>
          <w:szCs w:val="22"/>
        </w:rPr>
        <w:t>er 16, 2018.  No teleconference</w:t>
      </w:r>
      <w:r>
        <w:rPr>
          <w:rFonts w:cs="Arial"/>
          <w:sz w:val="22"/>
          <w:szCs w:val="22"/>
        </w:rPr>
        <w:t xml:space="preserve"> will be available for the Su</w:t>
      </w:r>
      <w:r w:rsidR="00606509">
        <w:rPr>
          <w:rFonts w:cs="Arial"/>
          <w:sz w:val="22"/>
          <w:szCs w:val="22"/>
        </w:rPr>
        <w:t>mmit meeting</w:t>
      </w:r>
      <w:r>
        <w:rPr>
          <w:rFonts w:cs="Arial"/>
          <w:sz w:val="22"/>
          <w:szCs w:val="22"/>
        </w:rPr>
        <w:t>.</w:t>
      </w:r>
    </w:p>
    <w:p w:rsidR="006C5007" w:rsidRDefault="006C5007"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C270E7"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lastRenderedPageBreak/>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C270E7">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C270E7">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C270E7"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C270E7">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C270E7"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C270E7">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C270E7"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C270E7"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C270E7"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C270E7"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C270E7">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C270E7">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606509"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606509" w:rsidRDefault="00606509" w:rsidP="00606509">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606509" w:rsidRDefault="00606509" w:rsidP="0060650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606509" w:rsidRDefault="00606509" w:rsidP="00606509">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606509" w:rsidRDefault="00606509" w:rsidP="00606509">
            <w:pPr>
              <w:ind w:right="0"/>
              <w:jc w:val="center"/>
            </w:pPr>
            <w:r>
              <w:rPr>
                <w:b/>
                <w:sz w:val="16"/>
              </w:rPr>
              <w:t>October 12, 2018</w:t>
            </w:r>
          </w:p>
        </w:tc>
        <w:tc>
          <w:tcPr>
            <w:tcW w:w="1080" w:type="dxa"/>
            <w:tcBorders>
              <w:top w:val="single" w:sz="4" w:space="0" w:color="000000"/>
              <w:bottom w:val="single" w:sz="4" w:space="0" w:color="000000"/>
            </w:tcBorders>
            <w:shd w:val="clear" w:color="auto" w:fill="FFFFFF"/>
            <w:vAlign w:val="bottom"/>
          </w:tcPr>
          <w:p w:rsidR="00606509" w:rsidRDefault="00606509" w:rsidP="00606509">
            <w:pPr>
              <w:ind w:right="0"/>
              <w:jc w:val="center"/>
            </w:pPr>
            <w:r>
              <w:rPr>
                <w:b/>
                <w:sz w:val="16"/>
              </w:rPr>
              <w:t>November 2, 2018</w:t>
            </w:r>
          </w:p>
        </w:tc>
        <w:tc>
          <w:tcPr>
            <w:tcW w:w="1079" w:type="dxa"/>
            <w:tcBorders>
              <w:top w:val="single" w:sz="4" w:space="0" w:color="000000"/>
              <w:bottom w:val="single" w:sz="4" w:space="0" w:color="000000"/>
            </w:tcBorders>
            <w:shd w:val="clear" w:color="auto" w:fill="FFFFFF"/>
            <w:vAlign w:val="bottom"/>
          </w:tcPr>
          <w:p w:rsidR="00606509" w:rsidRDefault="00606509" w:rsidP="00606509">
            <w:pPr>
              <w:ind w:right="0"/>
              <w:jc w:val="center"/>
            </w:pPr>
            <w:r>
              <w:rPr>
                <w:b/>
                <w:sz w:val="16"/>
              </w:rPr>
              <w:t>November 12, 2018</w:t>
            </w:r>
          </w:p>
        </w:tc>
        <w:tc>
          <w:tcPr>
            <w:tcW w:w="1101" w:type="dxa"/>
            <w:tcBorders>
              <w:top w:val="single" w:sz="4" w:space="0" w:color="000000"/>
              <w:bottom w:val="single" w:sz="4" w:space="0" w:color="000000"/>
              <w:right w:val="single" w:sz="4" w:space="0" w:color="000000"/>
            </w:tcBorders>
            <w:shd w:val="clear" w:color="auto" w:fill="FFFFFF"/>
            <w:vAlign w:val="bottom"/>
          </w:tcPr>
          <w:p w:rsidR="00606509" w:rsidRDefault="00606509" w:rsidP="00606509">
            <w:pPr>
              <w:ind w:right="0"/>
              <w:jc w:val="center"/>
            </w:pPr>
            <w:r>
              <w:rPr>
                <w:b/>
                <w:sz w:val="16"/>
              </w:rPr>
              <w:t>November 14, 2018</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ANSYS</w:t>
            </w:r>
          </w:p>
        </w:tc>
        <w:tc>
          <w:tcPr>
            <w:tcW w:w="1438" w:type="dxa"/>
            <w:shd w:val="clear" w:color="auto" w:fill="FFFFFF"/>
          </w:tcPr>
          <w:p w:rsidR="00606509" w:rsidRDefault="00606509" w:rsidP="00606509">
            <w:pPr>
              <w:ind w:right="0"/>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Applied Simulation Technology</w:t>
            </w:r>
          </w:p>
        </w:tc>
        <w:tc>
          <w:tcPr>
            <w:tcW w:w="1438" w:type="dxa"/>
            <w:shd w:val="clear" w:color="auto" w:fill="FFFFFF"/>
          </w:tcPr>
          <w:p w:rsidR="00606509" w:rsidRDefault="00606509" w:rsidP="00606509">
            <w:pPr>
              <w:ind w:right="0"/>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Default="00606509" w:rsidP="00606509">
            <w:pPr>
              <w:ind w:right="0"/>
              <w:jc w:val="center"/>
            </w:pPr>
            <w:r>
              <w:rPr>
                <w:sz w:val="16"/>
                <w:szCs w:val="16"/>
              </w:rPr>
              <w:t>-</w:t>
            </w:r>
          </w:p>
        </w:tc>
        <w:tc>
          <w:tcPr>
            <w:tcW w:w="1080" w:type="dxa"/>
            <w:shd w:val="clear" w:color="auto" w:fill="FFFFFF"/>
          </w:tcPr>
          <w:p w:rsidR="00606509" w:rsidRDefault="00606509" w:rsidP="00606509">
            <w:pPr>
              <w:ind w:right="0"/>
              <w:jc w:val="center"/>
            </w:pPr>
            <w:r>
              <w:rPr>
                <w:sz w:val="16"/>
                <w:szCs w:val="16"/>
              </w:rPr>
              <w:t>-</w:t>
            </w:r>
          </w:p>
        </w:tc>
        <w:tc>
          <w:tcPr>
            <w:tcW w:w="1079" w:type="dxa"/>
            <w:shd w:val="clear" w:color="auto" w:fill="FFFFFF"/>
          </w:tcPr>
          <w:p w:rsidR="00606509"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Broadcom Ltd.</w:t>
            </w:r>
          </w:p>
        </w:tc>
        <w:tc>
          <w:tcPr>
            <w:tcW w:w="1438" w:type="dxa"/>
            <w:shd w:val="clear" w:color="auto" w:fill="FFFFFF"/>
          </w:tcPr>
          <w:p w:rsidR="00606509" w:rsidRDefault="00606509" w:rsidP="00606509">
            <w:pPr>
              <w:jc w:val="center"/>
              <w:rPr>
                <w:rFonts w:eastAsia="SimSun" w:cs="Arial"/>
                <w:sz w:val="16"/>
                <w:szCs w:val="22"/>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Default="00606509" w:rsidP="00606509">
            <w:pPr>
              <w:ind w:right="0"/>
              <w:jc w:val="center"/>
            </w:pPr>
            <w:r>
              <w:rPr>
                <w:sz w:val="16"/>
                <w:szCs w:val="16"/>
              </w:rPr>
              <w:t>-</w:t>
            </w:r>
          </w:p>
        </w:tc>
        <w:tc>
          <w:tcPr>
            <w:tcW w:w="1080" w:type="dxa"/>
            <w:shd w:val="clear" w:color="auto" w:fill="FFFFFF"/>
          </w:tcPr>
          <w:p w:rsidR="00606509" w:rsidRDefault="00606509" w:rsidP="00606509">
            <w:pPr>
              <w:ind w:right="0"/>
              <w:jc w:val="center"/>
            </w:pPr>
            <w:r>
              <w:rPr>
                <w:sz w:val="16"/>
                <w:szCs w:val="16"/>
              </w:rPr>
              <w:t>-</w:t>
            </w:r>
          </w:p>
        </w:tc>
        <w:tc>
          <w:tcPr>
            <w:tcW w:w="1079" w:type="dxa"/>
            <w:shd w:val="clear" w:color="auto" w:fill="FFFFFF"/>
          </w:tcPr>
          <w:p w:rsidR="00606509"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Cadence Design Systems</w:t>
            </w:r>
          </w:p>
        </w:tc>
        <w:tc>
          <w:tcPr>
            <w:tcW w:w="1438" w:type="dxa"/>
            <w:shd w:val="clear" w:color="auto" w:fill="FFFFFF"/>
          </w:tcPr>
          <w:p w:rsidR="00606509" w:rsidRDefault="00606509" w:rsidP="00606509">
            <w:pPr>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Cisco Systems</w:t>
            </w:r>
          </w:p>
        </w:tc>
        <w:tc>
          <w:tcPr>
            <w:tcW w:w="1438" w:type="dxa"/>
            <w:shd w:val="clear" w:color="auto" w:fill="FFFFFF"/>
          </w:tcPr>
          <w:p w:rsidR="00606509" w:rsidRDefault="00606509" w:rsidP="00606509">
            <w:pPr>
              <w:jc w:val="center"/>
              <w:rPr>
                <w:sz w:val="16"/>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CST</w:t>
            </w:r>
          </w:p>
        </w:tc>
        <w:tc>
          <w:tcPr>
            <w:tcW w:w="1438" w:type="dxa"/>
            <w:shd w:val="clear" w:color="auto" w:fill="FFFFFF"/>
          </w:tcPr>
          <w:p w:rsidR="00606509" w:rsidRDefault="00606509" w:rsidP="00606509">
            <w:pPr>
              <w:jc w:val="center"/>
              <w:rPr>
                <w:sz w:val="16"/>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Ericsson</w:t>
            </w:r>
          </w:p>
        </w:tc>
        <w:tc>
          <w:tcPr>
            <w:tcW w:w="1438" w:type="dxa"/>
            <w:shd w:val="clear" w:color="auto" w:fill="FFFFFF"/>
          </w:tcPr>
          <w:p w:rsidR="00606509" w:rsidRDefault="00606509" w:rsidP="00606509">
            <w:pPr>
              <w:jc w:val="center"/>
              <w:rPr>
                <w:sz w:val="16"/>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79" w:type="dxa"/>
            <w:shd w:val="clear" w:color="auto" w:fill="FFFFFF"/>
          </w:tcPr>
          <w:p w:rsidR="00606509" w:rsidRDefault="00606509" w:rsidP="00606509">
            <w:pPr>
              <w:ind w:right="0"/>
              <w:jc w:val="center"/>
              <w:rPr>
                <w:sz w:val="16"/>
                <w:szCs w:val="16"/>
              </w:rP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GLOBALFOUNDRIES</w:t>
            </w:r>
          </w:p>
        </w:tc>
        <w:tc>
          <w:tcPr>
            <w:tcW w:w="1438" w:type="dxa"/>
            <w:shd w:val="clear" w:color="auto" w:fill="FFFFFF"/>
          </w:tcPr>
          <w:p w:rsidR="00606509" w:rsidRDefault="00606509" w:rsidP="00606509">
            <w:pPr>
              <w:jc w:val="center"/>
              <w:rPr>
                <w:sz w:val="16"/>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Huawei Technologies</w:t>
            </w:r>
          </w:p>
        </w:tc>
        <w:tc>
          <w:tcPr>
            <w:tcW w:w="1438" w:type="dxa"/>
            <w:shd w:val="clear" w:color="auto" w:fill="FFFFFF"/>
          </w:tcPr>
          <w:p w:rsidR="00606509" w:rsidRDefault="00606509" w:rsidP="00606509">
            <w:pPr>
              <w:jc w:val="center"/>
              <w:rPr>
                <w:sz w:val="16"/>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IBM</w:t>
            </w:r>
          </w:p>
        </w:tc>
        <w:tc>
          <w:tcPr>
            <w:tcW w:w="1438" w:type="dxa"/>
            <w:shd w:val="clear" w:color="auto" w:fill="FFFFFF"/>
          </w:tcPr>
          <w:p w:rsidR="00606509" w:rsidRDefault="00606509" w:rsidP="00606509">
            <w:pPr>
              <w:jc w:val="center"/>
              <w:rPr>
                <w:rFonts w:eastAsia="SimSun" w:cs="Arial"/>
                <w:sz w:val="16"/>
                <w:szCs w:val="22"/>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Default="00606509" w:rsidP="00606509">
            <w:pPr>
              <w:ind w:right="0"/>
              <w:jc w:val="center"/>
            </w:pPr>
            <w:r>
              <w:rPr>
                <w:sz w:val="16"/>
                <w:szCs w:val="16"/>
              </w:rPr>
              <w:t>-</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Infineon Technologies AG</w:t>
            </w:r>
          </w:p>
        </w:tc>
        <w:tc>
          <w:tcPr>
            <w:tcW w:w="1438" w:type="dxa"/>
            <w:shd w:val="clear" w:color="auto" w:fill="FFFFFF"/>
          </w:tcPr>
          <w:p w:rsidR="00606509" w:rsidRDefault="00606509" w:rsidP="00606509">
            <w:pPr>
              <w:jc w:val="center"/>
              <w:rPr>
                <w:rFonts w:eastAsia="SimSun" w:cs="Arial"/>
                <w:sz w:val="16"/>
                <w:szCs w:val="22"/>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Default="00606509" w:rsidP="00606509">
            <w:pPr>
              <w:ind w:right="0"/>
              <w:jc w:val="center"/>
            </w:pPr>
            <w:r>
              <w:rPr>
                <w:sz w:val="16"/>
                <w:szCs w:val="16"/>
              </w:rPr>
              <w:t>-</w:t>
            </w:r>
          </w:p>
        </w:tc>
        <w:tc>
          <w:tcPr>
            <w:tcW w:w="1080" w:type="dxa"/>
            <w:shd w:val="clear" w:color="auto" w:fill="FFFFFF"/>
          </w:tcPr>
          <w:p w:rsidR="00606509" w:rsidRDefault="00606509" w:rsidP="00606509">
            <w:pPr>
              <w:ind w:right="0"/>
              <w:jc w:val="center"/>
            </w:pPr>
            <w:r>
              <w:rPr>
                <w:sz w:val="16"/>
                <w:szCs w:val="16"/>
              </w:rPr>
              <w:t>-</w:t>
            </w:r>
          </w:p>
        </w:tc>
        <w:tc>
          <w:tcPr>
            <w:tcW w:w="1079" w:type="dxa"/>
            <w:shd w:val="clear" w:color="auto" w:fill="FFFFFF"/>
          </w:tcPr>
          <w:p w:rsidR="00606509"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Intel Corp.</w:t>
            </w:r>
          </w:p>
        </w:tc>
        <w:tc>
          <w:tcPr>
            <w:tcW w:w="1438" w:type="dxa"/>
            <w:shd w:val="clear" w:color="auto" w:fill="FFFFFF"/>
          </w:tcPr>
          <w:p w:rsidR="00606509" w:rsidRDefault="00606509" w:rsidP="00606509">
            <w:pPr>
              <w:jc w:val="center"/>
              <w:rPr>
                <w:sz w:val="16"/>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IO Methodology</w:t>
            </w:r>
          </w:p>
        </w:tc>
        <w:tc>
          <w:tcPr>
            <w:tcW w:w="1438" w:type="dxa"/>
            <w:shd w:val="clear" w:color="auto" w:fill="FFFFFF"/>
          </w:tcPr>
          <w:p w:rsidR="00606509" w:rsidRDefault="00606509" w:rsidP="00606509">
            <w:pPr>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w:t>
            </w:r>
          </w:p>
        </w:tc>
        <w:tc>
          <w:tcPr>
            <w:tcW w:w="1079" w:type="dxa"/>
            <w:shd w:val="clear" w:color="auto" w:fill="FFFFFF"/>
          </w:tcPr>
          <w:p w:rsidR="00606509"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Keysight Technologies</w:t>
            </w:r>
          </w:p>
        </w:tc>
        <w:tc>
          <w:tcPr>
            <w:tcW w:w="1438" w:type="dxa"/>
            <w:shd w:val="clear" w:color="auto" w:fill="FFFFFF"/>
          </w:tcPr>
          <w:p w:rsidR="00606509" w:rsidRDefault="00606509" w:rsidP="00606509">
            <w:pPr>
              <w:ind w:right="0"/>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szCs w:val="16"/>
              </w:rPr>
              <w:t>Maxim Integrated</w:t>
            </w:r>
          </w:p>
        </w:tc>
        <w:tc>
          <w:tcPr>
            <w:tcW w:w="1438" w:type="dxa"/>
            <w:shd w:val="clear" w:color="auto" w:fill="FFFFFF"/>
          </w:tcPr>
          <w:p w:rsidR="00606509" w:rsidRDefault="00606509" w:rsidP="00606509">
            <w:pPr>
              <w:ind w:right="0"/>
              <w:jc w:val="center"/>
              <w:rPr>
                <w:sz w:val="16"/>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szCs w:val="16"/>
              </w:rPr>
            </w:pPr>
            <w:r>
              <w:rPr>
                <w:sz w:val="16"/>
                <w:szCs w:val="16"/>
              </w:rPr>
              <w:t>Mentor, A Siemens Business</w:t>
            </w:r>
          </w:p>
        </w:tc>
        <w:tc>
          <w:tcPr>
            <w:tcW w:w="1438" w:type="dxa"/>
            <w:shd w:val="clear" w:color="auto" w:fill="FFFFFF"/>
          </w:tcPr>
          <w:p w:rsidR="00606509" w:rsidRDefault="00606509" w:rsidP="00606509">
            <w:pPr>
              <w:jc w:val="center"/>
              <w:rPr>
                <w:sz w:val="16"/>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80" w:type="dxa"/>
            <w:shd w:val="clear" w:color="auto" w:fill="FFFFFF"/>
          </w:tcPr>
          <w:p w:rsidR="00606509" w:rsidRDefault="00606509" w:rsidP="00606509">
            <w:pPr>
              <w:ind w:right="0"/>
              <w:jc w:val="center"/>
              <w:rPr>
                <w:sz w:val="16"/>
                <w:szCs w:val="16"/>
              </w:rPr>
            </w:pPr>
            <w:r>
              <w:rPr>
                <w:sz w:val="16"/>
                <w:szCs w:val="16"/>
              </w:rPr>
              <w:t>X</w:t>
            </w:r>
          </w:p>
        </w:tc>
        <w:tc>
          <w:tcPr>
            <w:tcW w:w="1079" w:type="dxa"/>
            <w:shd w:val="clear" w:color="auto" w:fill="FFFFFF"/>
          </w:tcPr>
          <w:p w:rsidR="00606509" w:rsidRDefault="00606509" w:rsidP="00606509">
            <w:pPr>
              <w:ind w:right="0"/>
              <w:jc w:val="center"/>
              <w:rPr>
                <w:sz w:val="16"/>
                <w:szCs w:val="16"/>
              </w:rPr>
            </w:pPr>
            <w:r>
              <w:rPr>
                <w:sz w:val="16"/>
                <w:szCs w:val="16"/>
              </w:rPr>
              <w:t>X</w:t>
            </w:r>
          </w:p>
        </w:tc>
        <w:tc>
          <w:tcPr>
            <w:tcW w:w="1101" w:type="dxa"/>
            <w:tcBorders>
              <w:right w:val="single" w:sz="4" w:space="0" w:color="000000"/>
            </w:tcBorders>
            <w:shd w:val="clear" w:color="auto" w:fill="FFFFFF"/>
          </w:tcPr>
          <w:p w:rsidR="00606509" w:rsidRDefault="00C2023B" w:rsidP="00606509">
            <w:pPr>
              <w:ind w:right="0"/>
              <w:jc w:val="center"/>
              <w:rPr>
                <w:sz w:val="16"/>
                <w:szCs w:val="16"/>
              </w:rP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Micron Technology</w:t>
            </w:r>
          </w:p>
        </w:tc>
        <w:tc>
          <w:tcPr>
            <w:tcW w:w="1438" w:type="dxa"/>
            <w:shd w:val="clear" w:color="auto" w:fill="FFFFFF"/>
          </w:tcPr>
          <w:p w:rsidR="00606509" w:rsidRDefault="00606509" w:rsidP="00606509">
            <w:pPr>
              <w:jc w:val="center"/>
              <w:rPr>
                <w:rFonts w:eastAsia="SimSun" w:cs="Arial"/>
                <w:sz w:val="16"/>
                <w:szCs w:val="22"/>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NXP</w:t>
            </w:r>
          </w:p>
        </w:tc>
        <w:tc>
          <w:tcPr>
            <w:tcW w:w="1438" w:type="dxa"/>
            <w:shd w:val="clear" w:color="auto" w:fill="FFFFFF"/>
          </w:tcPr>
          <w:p w:rsidR="00606509" w:rsidRDefault="00606509" w:rsidP="00606509">
            <w:pPr>
              <w:jc w:val="center"/>
              <w:rPr>
                <w:sz w:val="16"/>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Raytheon</w:t>
            </w:r>
          </w:p>
        </w:tc>
        <w:tc>
          <w:tcPr>
            <w:tcW w:w="1438" w:type="dxa"/>
            <w:shd w:val="clear" w:color="auto" w:fill="FFFFFF"/>
          </w:tcPr>
          <w:p w:rsidR="00606509" w:rsidRDefault="00606509" w:rsidP="00606509">
            <w:pPr>
              <w:jc w:val="center"/>
              <w:rPr>
                <w:sz w:val="16"/>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 xml:space="preserve">SiSoft </w:t>
            </w:r>
          </w:p>
        </w:tc>
        <w:tc>
          <w:tcPr>
            <w:tcW w:w="1438" w:type="dxa"/>
            <w:shd w:val="clear" w:color="auto" w:fill="FFFFFF"/>
          </w:tcPr>
          <w:p w:rsidR="00606509" w:rsidRDefault="00606509" w:rsidP="00606509">
            <w:pPr>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Synopsys</w:t>
            </w:r>
          </w:p>
        </w:tc>
        <w:tc>
          <w:tcPr>
            <w:tcW w:w="1438" w:type="dxa"/>
            <w:shd w:val="clear" w:color="auto" w:fill="FFFFFF"/>
          </w:tcPr>
          <w:p w:rsidR="00606509" w:rsidRDefault="00606509" w:rsidP="00606509">
            <w:pPr>
              <w:jc w:val="center"/>
              <w:rPr>
                <w:rFonts w:eastAsia="SimSun" w:cs="Arial"/>
                <w:sz w:val="16"/>
                <w:szCs w:val="22"/>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06509" w:rsidRDefault="00606509" w:rsidP="00606509">
            <w:pPr>
              <w:ind w:right="0"/>
              <w:jc w:val="center"/>
            </w:pPr>
            <w:r>
              <w:rPr>
                <w:sz w:val="16"/>
                <w:szCs w:val="16"/>
              </w:rPr>
              <w:t>X</w:t>
            </w:r>
          </w:p>
        </w:tc>
        <w:tc>
          <w:tcPr>
            <w:tcW w:w="1080" w:type="dxa"/>
            <w:shd w:val="clear" w:color="auto" w:fill="FFFFFF"/>
          </w:tcPr>
          <w:p w:rsidR="00606509" w:rsidRDefault="00606509" w:rsidP="00606509">
            <w:pPr>
              <w:ind w:right="0"/>
              <w:jc w:val="center"/>
            </w:pPr>
            <w:r>
              <w:rPr>
                <w:sz w:val="16"/>
                <w:szCs w:val="16"/>
              </w:rPr>
              <w:t>X</w:t>
            </w:r>
          </w:p>
        </w:tc>
        <w:tc>
          <w:tcPr>
            <w:tcW w:w="1079" w:type="dxa"/>
            <w:shd w:val="clear" w:color="auto" w:fill="FFFFFF"/>
          </w:tcPr>
          <w:p w:rsidR="00606509" w:rsidRDefault="00606509" w:rsidP="00606509">
            <w:pPr>
              <w:ind w:right="0"/>
              <w:jc w:val="center"/>
            </w:pPr>
            <w:r>
              <w:rPr>
                <w:sz w:val="16"/>
                <w:szCs w:val="16"/>
              </w:rPr>
              <w:t>X</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X</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Teraspeed Labs</w:t>
            </w:r>
          </w:p>
        </w:tc>
        <w:tc>
          <w:tcPr>
            <w:tcW w:w="1438" w:type="dxa"/>
            <w:shd w:val="clear" w:color="auto" w:fill="FFFFFF"/>
          </w:tcPr>
          <w:p w:rsidR="00606509" w:rsidRDefault="00606509" w:rsidP="00606509">
            <w:pPr>
              <w:jc w:val="center"/>
              <w:rPr>
                <w:rFonts w:eastAsia="SimSun" w:cs="Arial"/>
                <w:sz w:val="16"/>
                <w:szCs w:val="22"/>
              </w:rPr>
            </w:pPr>
            <w:r>
              <w:rPr>
                <w:sz w:val="16"/>
              </w:rPr>
              <w:t>General Interest</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Pr="001730D4" w:rsidRDefault="00606509" w:rsidP="00606509">
            <w:pPr>
              <w:ind w:right="0"/>
              <w:jc w:val="center"/>
            </w:pPr>
            <w:r>
              <w:rPr>
                <w:sz w:val="16"/>
                <w:szCs w:val="16"/>
              </w:rPr>
              <w:t>X</w:t>
            </w:r>
          </w:p>
        </w:tc>
        <w:tc>
          <w:tcPr>
            <w:tcW w:w="1080" w:type="dxa"/>
            <w:shd w:val="clear" w:color="auto" w:fill="FFFFFF"/>
          </w:tcPr>
          <w:p w:rsidR="00606509" w:rsidRPr="001730D4" w:rsidRDefault="00606509" w:rsidP="00606509">
            <w:pPr>
              <w:ind w:right="0"/>
              <w:jc w:val="center"/>
            </w:pPr>
            <w:r>
              <w:rPr>
                <w:sz w:val="16"/>
                <w:szCs w:val="16"/>
              </w:rPr>
              <w:t>X</w:t>
            </w:r>
          </w:p>
        </w:tc>
        <w:tc>
          <w:tcPr>
            <w:tcW w:w="1079" w:type="dxa"/>
            <w:shd w:val="clear" w:color="auto" w:fill="FFFFFF"/>
          </w:tcPr>
          <w:p w:rsidR="00606509" w:rsidRPr="001730D4"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Pr="001730D4"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Xilinx</w:t>
            </w:r>
          </w:p>
        </w:tc>
        <w:tc>
          <w:tcPr>
            <w:tcW w:w="1438" w:type="dxa"/>
            <w:shd w:val="clear" w:color="auto" w:fill="FFFFFF"/>
          </w:tcPr>
          <w:p w:rsidR="00606509" w:rsidRDefault="00606509" w:rsidP="00606509">
            <w:pPr>
              <w:jc w:val="center"/>
              <w:rPr>
                <w:rFonts w:eastAsia="SimSun" w:cs="Arial"/>
                <w:sz w:val="16"/>
                <w:szCs w:val="22"/>
              </w:rPr>
            </w:pPr>
            <w:r>
              <w:rPr>
                <w:sz w:val="16"/>
              </w:rPr>
              <w:t>Producer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06509" w:rsidRDefault="00606509" w:rsidP="00606509">
            <w:pPr>
              <w:ind w:right="0"/>
              <w:jc w:val="center"/>
            </w:pPr>
            <w:r>
              <w:rPr>
                <w:sz w:val="16"/>
                <w:szCs w:val="16"/>
              </w:rPr>
              <w:t>-</w:t>
            </w:r>
          </w:p>
        </w:tc>
        <w:tc>
          <w:tcPr>
            <w:tcW w:w="1080" w:type="dxa"/>
            <w:shd w:val="clear" w:color="auto" w:fill="FFFFFF"/>
          </w:tcPr>
          <w:p w:rsidR="00606509" w:rsidRDefault="00606509" w:rsidP="00606509">
            <w:pPr>
              <w:ind w:right="0"/>
              <w:jc w:val="center"/>
            </w:pPr>
            <w:r>
              <w:rPr>
                <w:sz w:val="16"/>
                <w:szCs w:val="16"/>
              </w:rPr>
              <w:t>-</w:t>
            </w:r>
          </w:p>
        </w:tc>
        <w:tc>
          <w:tcPr>
            <w:tcW w:w="1079" w:type="dxa"/>
            <w:shd w:val="clear" w:color="auto" w:fill="FFFFFF"/>
          </w:tcPr>
          <w:p w:rsidR="00606509" w:rsidRDefault="00606509" w:rsidP="00606509">
            <w:pPr>
              <w:ind w:right="0"/>
              <w:jc w:val="cente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pPr>
            <w:r>
              <w:rPr>
                <w:sz w:val="16"/>
                <w:szCs w:val="16"/>
              </w:rPr>
              <w:t>-</w:t>
            </w:r>
          </w:p>
        </w:tc>
      </w:tr>
      <w:tr w:rsidR="00606509" w:rsidTr="00B92F0B">
        <w:tc>
          <w:tcPr>
            <w:tcW w:w="2535" w:type="dxa"/>
            <w:tcBorders>
              <w:left w:val="single" w:sz="4" w:space="0" w:color="000000"/>
            </w:tcBorders>
            <w:shd w:val="clear" w:color="auto" w:fill="FFFFFF"/>
            <w:vAlign w:val="center"/>
          </w:tcPr>
          <w:p w:rsidR="00606509" w:rsidRDefault="00606509" w:rsidP="00606509">
            <w:pPr>
              <w:ind w:right="0"/>
              <w:rPr>
                <w:sz w:val="16"/>
              </w:rPr>
            </w:pPr>
            <w:r>
              <w:rPr>
                <w:sz w:val="16"/>
              </w:rPr>
              <w:t>ZTE Corp.</w:t>
            </w:r>
          </w:p>
        </w:tc>
        <w:tc>
          <w:tcPr>
            <w:tcW w:w="1438" w:type="dxa"/>
            <w:shd w:val="clear" w:color="auto" w:fill="FFFFFF"/>
          </w:tcPr>
          <w:p w:rsidR="00606509" w:rsidRDefault="00606509" w:rsidP="00606509">
            <w:pPr>
              <w:jc w:val="center"/>
              <w:rPr>
                <w:sz w:val="16"/>
              </w:rPr>
            </w:pPr>
            <w:r>
              <w:rPr>
                <w:sz w:val="16"/>
              </w:rPr>
              <w:t>User</w:t>
            </w:r>
          </w:p>
        </w:tc>
        <w:tc>
          <w:tcPr>
            <w:tcW w:w="1080" w:type="dxa"/>
            <w:shd w:val="clear" w:color="auto" w:fill="FFFFFF"/>
          </w:tcPr>
          <w:p w:rsidR="00606509" w:rsidRDefault="00606509" w:rsidP="0060650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80" w:type="dxa"/>
            <w:shd w:val="clear" w:color="auto" w:fill="FFFFFF"/>
          </w:tcPr>
          <w:p w:rsidR="00606509" w:rsidRDefault="00606509" w:rsidP="00606509">
            <w:pPr>
              <w:ind w:right="0"/>
              <w:jc w:val="center"/>
              <w:rPr>
                <w:sz w:val="16"/>
                <w:szCs w:val="16"/>
              </w:rPr>
            </w:pPr>
            <w:r>
              <w:rPr>
                <w:sz w:val="16"/>
                <w:szCs w:val="16"/>
              </w:rPr>
              <w:t>-</w:t>
            </w:r>
          </w:p>
        </w:tc>
        <w:tc>
          <w:tcPr>
            <w:tcW w:w="1079" w:type="dxa"/>
            <w:shd w:val="clear" w:color="auto" w:fill="FFFFFF"/>
          </w:tcPr>
          <w:p w:rsidR="00606509" w:rsidRDefault="00606509" w:rsidP="00606509">
            <w:pPr>
              <w:ind w:right="0"/>
              <w:jc w:val="center"/>
              <w:rPr>
                <w:sz w:val="16"/>
                <w:szCs w:val="16"/>
              </w:rPr>
            </w:pPr>
            <w:r>
              <w:rPr>
                <w:sz w:val="16"/>
                <w:szCs w:val="16"/>
              </w:rPr>
              <w:t>-</w:t>
            </w:r>
          </w:p>
        </w:tc>
        <w:tc>
          <w:tcPr>
            <w:tcW w:w="1101" w:type="dxa"/>
            <w:tcBorders>
              <w:right w:val="single" w:sz="4" w:space="0" w:color="000000"/>
            </w:tcBorders>
            <w:shd w:val="clear" w:color="auto" w:fill="FFFFFF"/>
          </w:tcPr>
          <w:p w:rsidR="00606509" w:rsidRDefault="00606509" w:rsidP="00606509">
            <w:pPr>
              <w:ind w:right="0"/>
              <w:jc w:val="center"/>
              <w:rPr>
                <w:sz w:val="16"/>
                <w:szCs w:val="16"/>
              </w:rPr>
            </w:pPr>
            <w:r>
              <w:rPr>
                <w:sz w:val="16"/>
                <w:szCs w:val="16"/>
              </w:rPr>
              <w:t>X</w:t>
            </w:r>
          </w:p>
        </w:tc>
      </w:tr>
      <w:tr w:rsidR="00606509" w:rsidTr="00B92F0B">
        <w:tc>
          <w:tcPr>
            <w:tcW w:w="2535" w:type="dxa"/>
            <w:tcBorders>
              <w:left w:val="single" w:sz="4" w:space="0" w:color="000000"/>
              <w:bottom w:val="single" w:sz="4" w:space="0" w:color="000000"/>
            </w:tcBorders>
            <w:shd w:val="clear" w:color="auto" w:fill="FFFFFF"/>
            <w:vAlign w:val="center"/>
          </w:tcPr>
          <w:p w:rsidR="00606509" w:rsidRDefault="00606509" w:rsidP="00606509">
            <w:pPr>
              <w:ind w:right="0"/>
              <w:rPr>
                <w:sz w:val="16"/>
              </w:rPr>
            </w:pPr>
            <w:r>
              <w:rPr>
                <w:sz w:val="16"/>
              </w:rPr>
              <w:t>Zuken</w:t>
            </w:r>
          </w:p>
        </w:tc>
        <w:tc>
          <w:tcPr>
            <w:tcW w:w="1438" w:type="dxa"/>
            <w:tcBorders>
              <w:bottom w:val="single" w:sz="4" w:space="0" w:color="000000"/>
            </w:tcBorders>
            <w:shd w:val="clear" w:color="auto" w:fill="FFFFFF"/>
          </w:tcPr>
          <w:p w:rsidR="00606509" w:rsidRDefault="00606509" w:rsidP="00606509">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606509" w:rsidRDefault="00606509" w:rsidP="0060650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606509" w:rsidRDefault="00606509" w:rsidP="00606509">
            <w:pPr>
              <w:ind w:right="0"/>
              <w:jc w:val="center"/>
            </w:pPr>
            <w:r>
              <w:rPr>
                <w:sz w:val="16"/>
                <w:szCs w:val="16"/>
              </w:rPr>
              <w:t>-</w:t>
            </w:r>
          </w:p>
        </w:tc>
        <w:tc>
          <w:tcPr>
            <w:tcW w:w="1080" w:type="dxa"/>
            <w:tcBorders>
              <w:bottom w:val="single" w:sz="4" w:space="0" w:color="000000"/>
            </w:tcBorders>
            <w:shd w:val="clear" w:color="auto" w:fill="FFFFFF"/>
          </w:tcPr>
          <w:p w:rsidR="00606509" w:rsidRDefault="00606509" w:rsidP="00606509">
            <w:pPr>
              <w:ind w:right="0"/>
              <w:jc w:val="center"/>
            </w:pPr>
            <w:r>
              <w:rPr>
                <w:sz w:val="16"/>
                <w:szCs w:val="16"/>
              </w:rPr>
              <w:t>-</w:t>
            </w:r>
          </w:p>
        </w:tc>
        <w:tc>
          <w:tcPr>
            <w:tcW w:w="1079" w:type="dxa"/>
            <w:tcBorders>
              <w:bottom w:val="single" w:sz="4" w:space="0" w:color="000000"/>
            </w:tcBorders>
            <w:shd w:val="clear" w:color="auto" w:fill="FFFFFF"/>
          </w:tcPr>
          <w:p w:rsidR="00606509" w:rsidRDefault="00606509" w:rsidP="00606509">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606509" w:rsidRDefault="00606509" w:rsidP="00606509">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0E7" w:rsidRDefault="00C270E7">
      <w:pPr>
        <w:spacing w:after="0"/>
      </w:pPr>
      <w:r>
        <w:separator/>
      </w:r>
    </w:p>
  </w:endnote>
  <w:endnote w:type="continuationSeparator" w:id="0">
    <w:p w:rsidR="00C270E7" w:rsidRDefault="00C27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B2" w:rsidRDefault="00713CB2">
    <w:pPr>
      <w:pStyle w:val="Footer"/>
    </w:pPr>
    <w:r>
      <w:rPr>
        <w:rFonts w:cs="Arial"/>
      </w:rPr>
      <w:t>©</w:t>
    </w:r>
    <w:r>
      <w:t>2018 IBIS Open Forum</w:t>
    </w:r>
    <w:r>
      <w:tab/>
    </w:r>
    <w:r>
      <w:tab/>
    </w:r>
    <w:r>
      <w:fldChar w:fldCharType="begin"/>
    </w:r>
    <w:r>
      <w:instrText xml:space="preserve"> PAGE </w:instrText>
    </w:r>
    <w:r>
      <w:fldChar w:fldCharType="separate"/>
    </w:r>
    <w:r w:rsidR="004A7837">
      <w:rPr>
        <w:noProof/>
      </w:rPr>
      <w:t>4</w:t>
    </w:r>
    <w:r>
      <w:fldChar w:fldCharType="end"/>
    </w:r>
    <w:r>
      <w:t xml:space="preserve"> </w:t>
    </w:r>
  </w:p>
  <w:p w:rsidR="00713CB2" w:rsidRDefault="0071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0E7" w:rsidRDefault="00C270E7">
      <w:pPr>
        <w:spacing w:after="0"/>
      </w:pPr>
      <w:r>
        <w:separator/>
      </w:r>
    </w:p>
  </w:footnote>
  <w:footnote w:type="continuationSeparator" w:id="0">
    <w:p w:rsidR="00C270E7" w:rsidRDefault="00C27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B2" w:rsidRDefault="00713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36D7"/>
    <w:rsid w:val="000138FD"/>
    <w:rsid w:val="00014215"/>
    <w:rsid w:val="000144C7"/>
    <w:rsid w:val="00014C5C"/>
    <w:rsid w:val="00015441"/>
    <w:rsid w:val="00015F8F"/>
    <w:rsid w:val="00016510"/>
    <w:rsid w:val="00017092"/>
    <w:rsid w:val="00017EEA"/>
    <w:rsid w:val="00020352"/>
    <w:rsid w:val="00020401"/>
    <w:rsid w:val="000212F8"/>
    <w:rsid w:val="000216C1"/>
    <w:rsid w:val="0002388D"/>
    <w:rsid w:val="0002544C"/>
    <w:rsid w:val="00025EA6"/>
    <w:rsid w:val="00026F8D"/>
    <w:rsid w:val="0003131E"/>
    <w:rsid w:val="00032743"/>
    <w:rsid w:val="000328F7"/>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55F"/>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23E"/>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4FA"/>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1CC1"/>
    <w:rsid w:val="00163B33"/>
    <w:rsid w:val="0016439D"/>
    <w:rsid w:val="00164502"/>
    <w:rsid w:val="00164B37"/>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085"/>
    <w:rsid w:val="001D064D"/>
    <w:rsid w:val="001D0726"/>
    <w:rsid w:val="001D19AF"/>
    <w:rsid w:val="001D2DB9"/>
    <w:rsid w:val="001D3B6B"/>
    <w:rsid w:val="001D4994"/>
    <w:rsid w:val="001D51D3"/>
    <w:rsid w:val="001D7413"/>
    <w:rsid w:val="001D7E14"/>
    <w:rsid w:val="001E0275"/>
    <w:rsid w:val="001E0BE1"/>
    <w:rsid w:val="001E10F6"/>
    <w:rsid w:val="001E3C79"/>
    <w:rsid w:val="001E4664"/>
    <w:rsid w:val="001E4860"/>
    <w:rsid w:val="001E49CB"/>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2374"/>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4F2B"/>
    <w:rsid w:val="00285178"/>
    <w:rsid w:val="0028537B"/>
    <w:rsid w:val="00285F73"/>
    <w:rsid w:val="00286427"/>
    <w:rsid w:val="00286B50"/>
    <w:rsid w:val="00286CEA"/>
    <w:rsid w:val="0029025F"/>
    <w:rsid w:val="00290845"/>
    <w:rsid w:val="0029365A"/>
    <w:rsid w:val="002938E4"/>
    <w:rsid w:val="00293A98"/>
    <w:rsid w:val="00294BF4"/>
    <w:rsid w:val="00294C0B"/>
    <w:rsid w:val="00297920"/>
    <w:rsid w:val="00297CD5"/>
    <w:rsid w:val="002A12EB"/>
    <w:rsid w:val="002A1B79"/>
    <w:rsid w:val="002A39F3"/>
    <w:rsid w:val="002A3A75"/>
    <w:rsid w:val="002A44C3"/>
    <w:rsid w:val="002A48CC"/>
    <w:rsid w:val="002A715D"/>
    <w:rsid w:val="002A7847"/>
    <w:rsid w:val="002B0031"/>
    <w:rsid w:val="002B0696"/>
    <w:rsid w:val="002B08E0"/>
    <w:rsid w:val="002B0990"/>
    <w:rsid w:val="002B1226"/>
    <w:rsid w:val="002B1E4B"/>
    <w:rsid w:val="002B2090"/>
    <w:rsid w:val="002B4065"/>
    <w:rsid w:val="002B48BB"/>
    <w:rsid w:val="002B4961"/>
    <w:rsid w:val="002B4F5A"/>
    <w:rsid w:val="002B54C4"/>
    <w:rsid w:val="002B63CD"/>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D699E"/>
    <w:rsid w:val="002D7673"/>
    <w:rsid w:val="002E1572"/>
    <w:rsid w:val="002E1819"/>
    <w:rsid w:val="002E2B76"/>
    <w:rsid w:val="002E2B9E"/>
    <w:rsid w:val="002E4F04"/>
    <w:rsid w:val="002E506A"/>
    <w:rsid w:val="002E58A2"/>
    <w:rsid w:val="002E5C62"/>
    <w:rsid w:val="002E6CAF"/>
    <w:rsid w:val="002E75C2"/>
    <w:rsid w:val="002F1B8A"/>
    <w:rsid w:val="002F36FA"/>
    <w:rsid w:val="002F3895"/>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6FB6"/>
    <w:rsid w:val="0040705D"/>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6AEC"/>
    <w:rsid w:val="0044764A"/>
    <w:rsid w:val="00451CEF"/>
    <w:rsid w:val="00451FEC"/>
    <w:rsid w:val="00452811"/>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D9D"/>
    <w:rsid w:val="0048130E"/>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5E1D"/>
    <w:rsid w:val="00497253"/>
    <w:rsid w:val="004A05A9"/>
    <w:rsid w:val="004A0DB2"/>
    <w:rsid w:val="004A1B90"/>
    <w:rsid w:val="004A1F88"/>
    <w:rsid w:val="004A2AFB"/>
    <w:rsid w:val="004A34AB"/>
    <w:rsid w:val="004A370A"/>
    <w:rsid w:val="004A4D08"/>
    <w:rsid w:val="004A5B83"/>
    <w:rsid w:val="004A5CCE"/>
    <w:rsid w:val="004A7599"/>
    <w:rsid w:val="004A7837"/>
    <w:rsid w:val="004B06AF"/>
    <w:rsid w:val="004B3F72"/>
    <w:rsid w:val="004B4463"/>
    <w:rsid w:val="004B6A10"/>
    <w:rsid w:val="004B6B34"/>
    <w:rsid w:val="004B7F2B"/>
    <w:rsid w:val="004C1B72"/>
    <w:rsid w:val="004C309A"/>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74B"/>
    <w:rsid w:val="005048D5"/>
    <w:rsid w:val="00506F68"/>
    <w:rsid w:val="00507881"/>
    <w:rsid w:val="00507E23"/>
    <w:rsid w:val="00512D29"/>
    <w:rsid w:val="00512DB1"/>
    <w:rsid w:val="0051519E"/>
    <w:rsid w:val="00515BE0"/>
    <w:rsid w:val="0051628E"/>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99A"/>
    <w:rsid w:val="005B0F72"/>
    <w:rsid w:val="005B1131"/>
    <w:rsid w:val="005B1514"/>
    <w:rsid w:val="005B1AE6"/>
    <w:rsid w:val="005B20D0"/>
    <w:rsid w:val="005B274B"/>
    <w:rsid w:val="005B34CA"/>
    <w:rsid w:val="005B4C13"/>
    <w:rsid w:val="005B5B2D"/>
    <w:rsid w:val="005B6ACE"/>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B1E"/>
    <w:rsid w:val="005E7D08"/>
    <w:rsid w:val="005F32BC"/>
    <w:rsid w:val="005F3375"/>
    <w:rsid w:val="005F372D"/>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650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133D"/>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2A3E"/>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3CB2"/>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404EA"/>
    <w:rsid w:val="00740FF2"/>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63B7"/>
    <w:rsid w:val="007769C7"/>
    <w:rsid w:val="00777367"/>
    <w:rsid w:val="0077775E"/>
    <w:rsid w:val="0078087C"/>
    <w:rsid w:val="007822AE"/>
    <w:rsid w:val="007823CB"/>
    <w:rsid w:val="00784068"/>
    <w:rsid w:val="007841A1"/>
    <w:rsid w:val="0078477A"/>
    <w:rsid w:val="00785AC7"/>
    <w:rsid w:val="00787C7F"/>
    <w:rsid w:val="007914D1"/>
    <w:rsid w:val="00791F93"/>
    <w:rsid w:val="00793C42"/>
    <w:rsid w:val="00794AFC"/>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30A"/>
    <w:rsid w:val="007D2459"/>
    <w:rsid w:val="007D2E85"/>
    <w:rsid w:val="007D3B3B"/>
    <w:rsid w:val="007D487E"/>
    <w:rsid w:val="007D4D42"/>
    <w:rsid w:val="007E06F0"/>
    <w:rsid w:val="007E0938"/>
    <w:rsid w:val="007E0E6F"/>
    <w:rsid w:val="007E18B4"/>
    <w:rsid w:val="007E18BE"/>
    <w:rsid w:val="007E2187"/>
    <w:rsid w:val="007E2A48"/>
    <w:rsid w:val="007E37D1"/>
    <w:rsid w:val="007E3984"/>
    <w:rsid w:val="007E3A21"/>
    <w:rsid w:val="007E4ED3"/>
    <w:rsid w:val="007E62B0"/>
    <w:rsid w:val="007E6AF9"/>
    <w:rsid w:val="007F010D"/>
    <w:rsid w:val="007F02E1"/>
    <w:rsid w:val="007F0C79"/>
    <w:rsid w:val="007F171E"/>
    <w:rsid w:val="007F351F"/>
    <w:rsid w:val="007F3D74"/>
    <w:rsid w:val="007F3EF4"/>
    <w:rsid w:val="007F4296"/>
    <w:rsid w:val="007F4542"/>
    <w:rsid w:val="007F4638"/>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5202"/>
    <w:rsid w:val="00805A5B"/>
    <w:rsid w:val="008062DE"/>
    <w:rsid w:val="008062E3"/>
    <w:rsid w:val="00806673"/>
    <w:rsid w:val="00806AB5"/>
    <w:rsid w:val="00806FF2"/>
    <w:rsid w:val="00807503"/>
    <w:rsid w:val="008076E2"/>
    <w:rsid w:val="00807A27"/>
    <w:rsid w:val="00807ACC"/>
    <w:rsid w:val="00810E43"/>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6C46"/>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47FE8"/>
    <w:rsid w:val="00850939"/>
    <w:rsid w:val="00851DAA"/>
    <w:rsid w:val="00853B59"/>
    <w:rsid w:val="00853C09"/>
    <w:rsid w:val="00854991"/>
    <w:rsid w:val="00855F6A"/>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685F"/>
    <w:rsid w:val="008E6ED9"/>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28E"/>
    <w:rsid w:val="0093220A"/>
    <w:rsid w:val="009327D3"/>
    <w:rsid w:val="00933317"/>
    <w:rsid w:val="009338C1"/>
    <w:rsid w:val="0093448E"/>
    <w:rsid w:val="00936202"/>
    <w:rsid w:val="00936671"/>
    <w:rsid w:val="00940BF8"/>
    <w:rsid w:val="009413CE"/>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620D"/>
    <w:rsid w:val="00957BF9"/>
    <w:rsid w:val="00960F8E"/>
    <w:rsid w:val="0096140B"/>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10E"/>
    <w:rsid w:val="009F4441"/>
    <w:rsid w:val="009F4478"/>
    <w:rsid w:val="009F47D3"/>
    <w:rsid w:val="009F48D7"/>
    <w:rsid w:val="009F5ECA"/>
    <w:rsid w:val="009F6438"/>
    <w:rsid w:val="009F76AA"/>
    <w:rsid w:val="009F7916"/>
    <w:rsid w:val="009F7C5E"/>
    <w:rsid w:val="00A024C4"/>
    <w:rsid w:val="00A0445A"/>
    <w:rsid w:val="00A0447C"/>
    <w:rsid w:val="00A05BE2"/>
    <w:rsid w:val="00A07069"/>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C8D"/>
    <w:rsid w:val="00A26495"/>
    <w:rsid w:val="00A272F0"/>
    <w:rsid w:val="00A27737"/>
    <w:rsid w:val="00A30043"/>
    <w:rsid w:val="00A31BDA"/>
    <w:rsid w:val="00A32234"/>
    <w:rsid w:val="00A33B9E"/>
    <w:rsid w:val="00A362EB"/>
    <w:rsid w:val="00A369B0"/>
    <w:rsid w:val="00A369D5"/>
    <w:rsid w:val="00A375BA"/>
    <w:rsid w:val="00A37875"/>
    <w:rsid w:val="00A41CD9"/>
    <w:rsid w:val="00A44D37"/>
    <w:rsid w:val="00A4535D"/>
    <w:rsid w:val="00A45E55"/>
    <w:rsid w:val="00A4722A"/>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09D"/>
    <w:rsid w:val="00A653C2"/>
    <w:rsid w:val="00A662F6"/>
    <w:rsid w:val="00A66D40"/>
    <w:rsid w:val="00A6794C"/>
    <w:rsid w:val="00A67F8A"/>
    <w:rsid w:val="00A70227"/>
    <w:rsid w:val="00A71334"/>
    <w:rsid w:val="00A714B0"/>
    <w:rsid w:val="00A745BC"/>
    <w:rsid w:val="00A765B3"/>
    <w:rsid w:val="00A768F7"/>
    <w:rsid w:val="00A77408"/>
    <w:rsid w:val="00A80245"/>
    <w:rsid w:val="00A82DEF"/>
    <w:rsid w:val="00A83C1F"/>
    <w:rsid w:val="00A83F0B"/>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3C6"/>
    <w:rsid w:val="00B0293B"/>
    <w:rsid w:val="00B04E6E"/>
    <w:rsid w:val="00B0541A"/>
    <w:rsid w:val="00B057D6"/>
    <w:rsid w:val="00B05885"/>
    <w:rsid w:val="00B05998"/>
    <w:rsid w:val="00B061D5"/>
    <w:rsid w:val="00B073B1"/>
    <w:rsid w:val="00B07656"/>
    <w:rsid w:val="00B108A0"/>
    <w:rsid w:val="00B1216D"/>
    <w:rsid w:val="00B12F77"/>
    <w:rsid w:val="00B1410A"/>
    <w:rsid w:val="00B14F67"/>
    <w:rsid w:val="00B16E9B"/>
    <w:rsid w:val="00B20131"/>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EFB"/>
    <w:rsid w:val="00BF3AB3"/>
    <w:rsid w:val="00BF3B93"/>
    <w:rsid w:val="00C014CA"/>
    <w:rsid w:val="00C01F19"/>
    <w:rsid w:val="00C03191"/>
    <w:rsid w:val="00C0384B"/>
    <w:rsid w:val="00C03E13"/>
    <w:rsid w:val="00C0575F"/>
    <w:rsid w:val="00C0678D"/>
    <w:rsid w:val="00C06793"/>
    <w:rsid w:val="00C0696D"/>
    <w:rsid w:val="00C076C2"/>
    <w:rsid w:val="00C1151F"/>
    <w:rsid w:val="00C12233"/>
    <w:rsid w:val="00C141F8"/>
    <w:rsid w:val="00C14366"/>
    <w:rsid w:val="00C158D2"/>
    <w:rsid w:val="00C16356"/>
    <w:rsid w:val="00C171A5"/>
    <w:rsid w:val="00C178C9"/>
    <w:rsid w:val="00C17FA5"/>
    <w:rsid w:val="00C200E2"/>
    <w:rsid w:val="00C201C1"/>
    <w:rsid w:val="00C2023B"/>
    <w:rsid w:val="00C20626"/>
    <w:rsid w:val="00C20B08"/>
    <w:rsid w:val="00C236FA"/>
    <w:rsid w:val="00C24941"/>
    <w:rsid w:val="00C2560E"/>
    <w:rsid w:val="00C26A94"/>
    <w:rsid w:val="00C26DB8"/>
    <w:rsid w:val="00C270E7"/>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B32"/>
    <w:rsid w:val="00C54E76"/>
    <w:rsid w:val="00C5536C"/>
    <w:rsid w:val="00C56407"/>
    <w:rsid w:val="00C565AF"/>
    <w:rsid w:val="00C57D68"/>
    <w:rsid w:val="00C607F7"/>
    <w:rsid w:val="00C6129B"/>
    <w:rsid w:val="00C6222E"/>
    <w:rsid w:val="00C6352D"/>
    <w:rsid w:val="00C6365F"/>
    <w:rsid w:val="00C64390"/>
    <w:rsid w:val="00C64729"/>
    <w:rsid w:val="00C64C02"/>
    <w:rsid w:val="00C6627A"/>
    <w:rsid w:val="00C6642C"/>
    <w:rsid w:val="00C66949"/>
    <w:rsid w:val="00C66EE3"/>
    <w:rsid w:val="00C67269"/>
    <w:rsid w:val="00C7017F"/>
    <w:rsid w:val="00C702F0"/>
    <w:rsid w:val="00C705D5"/>
    <w:rsid w:val="00C70B6C"/>
    <w:rsid w:val="00C7174B"/>
    <w:rsid w:val="00C71F8F"/>
    <w:rsid w:val="00C72296"/>
    <w:rsid w:val="00C723F8"/>
    <w:rsid w:val="00C72A0F"/>
    <w:rsid w:val="00C72CA9"/>
    <w:rsid w:val="00C7306E"/>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E8A"/>
    <w:rsid w:val="00C97F93"/>
    <w:rsid w:val="00CA01C5"/>
    <w:rsid w:val="00CA041C"/>
    <w:rsid w:val="00CA05AF"/>
    <w:rsid w:val="00CA1240"/>
    <w:rsid w:val="00CA1663"/>
    <w:rsid w:val="00CA1A31"/>
    <w:rsid w:val="00CA1C56"/>
    <w:rsid w:val="00CA23C7"/>
    <w:rsid w:val="00CA36BB"/>
    <w:rsid w:val="00CA382D"/>
    <w:rsid w:val="00CA399B"/>
    <w:rsid w:val="00CA63E9"/>
    <w:rsid w:val="00CA6809"/>
    <w:rsid w:val="00CA7332"/>
    <w:rsid w:val="00CB043A"/>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CF7DB7"/>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76CAA"/>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260A"/>
    <w:rsid w:val="00DB40C2"/>
    <w:rsid w:val="00DB44EE"/>
    <w:rsid w:val="00DB5F48"/>
    <w:rsid w:val="00DB6751"/>
    <w:rsid w:val="00DB6D12"/>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DD1"/>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81BEF"/>
    <w:rsid w:val="00E833A2"/>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3E94"/>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47BE"/>
    <w:rsid w:val="00F04CE0"/>
    <w:rsid w:val="00F05018"/>
    <w:rsid w:val="00F056A3"/>
    <w:rsid w:val="00F05C5A"/>
    <w:rsid w:val="00F062BA"/>
    <w:rsid w:val="00F06441"/>
    <w:rsid w:val="00F066C1"/>
    <w:rsid w:val="00F06A41"/>
    <w:rsid w:val="00F06E7D"/>
    <w:rsid w:val="00F10F41"/>
    <w:rsid w:val="00F117B0"/>
    <w:rsid w:val="00F14846"/>
    <w:rsid w:val="00F15536"/>
    <w:rsid w:val="00F16C30"/>
    <w:rsid w:val="00F17246"/>
    <w:rsid w:val="00F1797C"/>
    <w:rsid w:val="00F17F39"/>
    <w:rsid w:val="00F20321"/>
    <w:rsid w:val="00F21486"/>
    <w:rsid w:val="00F244C5"/>
    <w:rsid w:val="00F24728"/>
    <w:rsid w:val="00F24ADD"/>
    <w:rsid w:val="00F25282"/>
    <w:rsid w:val="00F254BD"/>
    <w:rsid w:val="00F25C0D"/>
    <w:rsid w:val="00F262B8"/>
    <w:rsid w:val="00F26D90"/>
    <w:rsid w:val="00F26E2E"/>
    <w:rsid w:val="00F27186"/>
    <w:rsid w:val="00F27232"/>
    <w:rsid w:val="00F2769A"/>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2AF2"/>
    <w:rsid w:val="00FB3999"/>
    <w:rsid w:val="00FB41BF"/>
    <w:rsid w:val="00FB45BF"/>
    <w:rsid w:val="00FB521B"/>
    <w:rsid w:val="00FB554E"/>
    <w:rsid w:val="00FB6544"/>
    <w:rsid w:val="00FB6D5C"/>
    <w:rsid w:val="00FB7436"/>
    <w:rsid w:val="00FB7475"/>
    <w:rsid w:val="00FB77CE"/>
    <w:rsid w:val="00FB7ADF"/>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02C"/>
    <w:rsid w:val="00FE6C50"/>
    <w:rsid w:val="00FE71A4"/>
    <w:rsid w:val="00FE77D1"/>
    <w:rsid w:val="00FF0A11"/>
    <w:rsid w:val="00FF0A99"/>
    <w:rsid w:val="00FF0C2B"/>
    <w:rsid w:val="00FF10E3"/>
    <w:rsid w:val="00FF25D9"/>
    <w:rsid w:val="00FF2E56"/>
    <w:rsid w:val="00FF2FAF"/>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994">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7559543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95788122">
      <w:bodyDiv w:val="1"/>
      <w:marLeft w:val="0"/>
      <w:marRight w:val="0"/>
      <w:marTop w:val="0"/>
      <w:marBottom w:val="0"/>
      <w:divBdr>
        <w:top w:val="none" w:sz="0" w:space="0" w:color="auto"/>
        <w:left w:val="none" w:sz="0" w:space="0" w:color="auto"/>
        <w:bottom w:val="none" w:sz="0" w:space="0" w:color="auto"/>
        <w:right w:val="none" w:sz="0" w:space="0" w:color="auto"/>
      </w:divBdr>
    </w:div>
    <w:div w:id="6410795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8492755">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nov18b/"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AAC27-C933-48F7-AAA5-41C54B8B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7731</TotalTime>
  <Pages>11</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93</cp:revision>
  <cp:lastPrinted>2016-12-21T21:15:00Z</cp:lastPrinted>
  <dcterms:created xsi:type="dcterms:W3CDTF">2018-09-06T21:58:00Z</dcterms:created>
  <dcterms:modified xsi:type="dcterms:W3CDTF">2018-11-29T20:48:00Z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